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1601" w14:textId="77777777" w:rsidR="004952B7" w:rsidRPr="00A0265E" w:rsidRDefault="00AC78BD">
      <w:pPr>
        <w:rPr>
          <w:rFonts w:ascii="Arial" w:hAnsi="Arial" w:cs="Arial"/>
          <w:b/>
          <w:sz w:val="22"/>
          <w:szCs w:val="22"/>
        </w:rPr>
      </w:pPr>
      <w:r w:rsidRPr="009634F0">
        <w:rPr>
          <w:rFonts w:ascii="Arial" w:hAnsi="Arial" w:cs="Arial"/>
          <w:b/>
          <w:sz w:val="20"/>
        </w:rPr>
        <w:t xml:space="preserve">   </w:t>
      </w:r>
      <w:r w:rsidR="00E56AE8">
        <w:rPr>
          <w:rFonts w:ascii="Arial" w:hAnsi="Arial" w:cs="Arial"/>
          <w:b/>
          <w:noProof/>
          <w:sz w:val="20"/>
        </w:rPr>
        <w:drawing>
          <wp:inline distT="0" distB="0" distL="0" distR="0" wp14:anchorId="158D4586" wp14:editId="67B0DEFF">
            <wp:extent cx="942975" cy="790575"/>
            <wp:effectExtent l="19050" t="0" r="9525" b="0"/>
            <wp:docPr id="1" name="Picture 1" descr="NAS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Insignia"/>
                    <pic:cNvPicPr>
                      <a:picLocks noChangeAspect="1" noChangeArrowheads="1"/>
                    </pic:cNvPicPr>
                  </pic:nvPicPr>
                  <pic:blipFill>
                    <a:blip r:embed="rId9" cstate="print"/>
                    <a:srcRect/>
                    <a:stretch>
                      <a:fillRect/>
                    </a:stretch>
                  </pic:blipFill>
                  <pic:spPr bwMode="auto">
                    <a:xfrm>
                      <a:off x="0" y="0"/>
                      <a:ext cx="942975" cy="790575"/>
                    </a:xfrm>
                    <a:prstGeom prst="rect">
                      <a:avLst/>
                    </a:prstGeom>
                    <a:noFill/>
                    <a:ln w="9525">
                      <a:noFill/>
                      <a:miter lim="800000"/>
                      <a:headEnd/>
                      <a:tailEnd/>
                    </a:ln>
                  </pic:spPr>
                </pic:pic>
              </a:graphicData>
            </a:graphic>
          </wp:inline>
        </w:drawing>
      </w:r>
    </w:p>
    <w:p w14:paraId="79CBFEA6" w14:textId="77777777" w:rsidR="004952B7" w:rsidRPr="00A0265E" w:rsidRDefault="004952B7">
      <w:pPr>
        <w:rPr>
          <w:rFonts w:ascii="Arial" w:hAnsi="Arial" w:cs="Arial"/>
          <w:b/>
          <w:sz w:val="22"/>
          <w:szCs w:val="22"/>
        </w:rPr>
      </w:pPr>
    </w:p>
    <w:p w14:paraId="21F521CA" w14:textId="77777777" w:rsidR="004952B7" w:rsidRPr="00A0265E" w:rsidRDefault="0077699E" w:rsidP="0077699E">
      <w:pPr>
        <w:tabs>
          <w:tab w:val="left" w:pos="2500"/>
        </w:tabs>
        <w:rPr>
          <w:rFonts w:ascii="Arial" w:hAnsi="Arial" w:cs="Arial"/>
          <w:b/>
          <w:sz w:val="22"/>
          <w:szCs w:val="22"/>
        </w:rPr>
      </w:pPr>
      <w:r w:rsidRPr="00A0265E">
        <w:rPr>
          <w:rFonts w:ascii="Arial" w:hAnsi="Arial" w:cs="Arial"/>
          <w:b/>
          <w:sz w:val="22"/>
          <w:szCs w:val="22"/>
        </w:rPr>
        <w:tab/>
      </w:r>
    </w:p>
    <w:p w14:paraId="541E030C" w14:textId="77777777" w:rsidR="0077699E" w:rsidRPr="00A0265E" w:rsidRDefault="0077699E" w:rsidP="0077699E">
      <w:pPr>
        <w:tabs>
          <w:tab w:val="left" w:pos="2500"/>
        </w:tabs>
        <w:rPr>
          <w:rFonts w:ascii="Arial" w:hAnsi="Arial" w:cs="Arial"/>
          <w:b/>
          <w:sz w:val="22"/>
          <w:szCs w:val="22"/>
        </w:rPr>
      </w:pPr>
      <w:bookmarkStart w:id="0" w:name="_GoBack"/>
      <w:bookmarkEnd w:id="0"/>
    </w:p>
    <w:p w14:paraId="1E67B3D6" w14:textId="77777777" w:rsidR="004952B7" w:rsidRPr="00A0265E" w:rsidRDefault="004952B7">
      <w:pPr>
        <w:rPr>
          <w:rFonts w:ascii="Arial" w:hAnsi="Arial" w:cs="Arial"/>
          <w:b/>
          <w:sz w:val="22"/>
          <w:szCs w:val="22"/>
        </w:rPr>
      </w:pPr>
    </w:p>
    <w:p w14:paraId="0B6ACF5E" w14:textId="77777777" w:rsidR="004952B7" w:rsidRPr="00A0265E" w:rsidRDefault="004952B7">
      <w:pPr>
        <w:rPr>
          <w:rFonts w:ascii="Arial" w:hAnsi="Arial" w:cs="Arial"/>
          <w:b/>
          <w:sz w:val="22"/>
          <w:szCs w:val="22"/>
        </w:rPr>
      </w:pPr>
    </w:p>
    <w:p w14:paraId="1BA20C96" w14:textId="77777777" w:rsidR="004952B7" w:rsidRPr="00EF679B" w:rsidRDefault="004952B7">
      <w:pPr>
        <w:pStyle w:val="Title"/>
        <w:rPr>
          <w:sz w:val="24"/>
          <w:szCs w:val="24"/>
        </w:rPr>
      </w:pPr>
      <w:r w:rsidRPr="00EF679B">
        <w:rPr>
          <w:sz w:val="24"/>
          <w:szCs w:val="24"/>
        </w:rPr>
        <w:t xml:space="preserve">NATIONAL AERONAUTICS </w:t>
      </w:r>
    </w:p>
    <w:p w14:paraId="32C99C40" w14:textId="77777777" w:rsidR="000E495E" w:rsidRPr="00EF679B" w:rsidRDefault="000E495E">
      <w:pPr>
        <w:pStyle w:val="Subtitle"/>
        <w:rPr>
          <w:sz w:val="24"/>
          <w:szCs w:val="24"/>
        </w:rPr>
      </w:pPr>
    </w:p>
    <w:p w14:paraId="7B7C2135" w14:textId="5F142149" w:rsidR="004952B7" w:rsidRPr="00EF679B" w:rsidRDefault="004952B7" w:rsidP="002008FE">
      <w:pPr>
        <w:pStyle w:val="Subtitle"/>
        <w:rPr>
          <w:sz w:val="24"/>
          <w:szCs w:val="24"/>
        </w:rPr>
      </w:pPr>
      <w:r w:rsidRPr="00EF679B">
        <w:rPr>
          <w:sz w:val="24"/>
          <w:szCs w:val="24"/>
        </w:rPr>
        <w:t>AND</w:t>
      </w:r>
    </w:p>
    <w:p w14:paraId="6412E5EA" w14:textId="0FC156D7" w:rsidR="000E495E" w:rsidRPr="00EF679B" w:rsidRDefault="000E495E">
      <w:pPr>
        <w:pStyle w:val="Subtitle"/>
        <w:rPr>
          <w:sz w:val="24"/>
          <w:szCs w:val="24"/>
        </w:rPr>
      </w:pPr>
    </w:p>
    <w:p w14:paraId="440B1EFE" w14:textId="77777777" w:rsidR="004952B7" w:rsidRPr="00EF679B" w:rsidRDefault="004952B7" w:rsidP="000C17B8">
      <w:pPr>
        <w:tabs>
          <w:tab w:val="center" w:pos="5760"/>
          <w:tab w:val="left" w:pos="10215"/>
        </w:tabs>
        <w:jc w:val="center"/>
        <w:rPr>
          <w:b/>
        </w:rPr>
      </w:pPr>
      <w:r w:rsidRPr="00EF679B">
        <w:rPr>
          <w:b/>
        </w:rPr>
        <w:t>SPACE ADMINISTRATION</w:t>
      </w:r>
    </w:p>
    <w:p w14:paraId="79B0E012" w14:textId="77777777" w:rsidR="004952B7" w:rsidRPr="00EF679B" w:rsidRDefault="004952B7">
      <w:pPr>
        <w:jc w:val="center"/>
        <w:rPr>
          <w:b/>
        </w:rPr>
      </w:pPr>
    </w:p>
    <w:p w14:paraId="1190FEAA" w14:textId="77777777" w:rsidR="004952B7" w:rsidRPr="00EF679B" w:rsidRDefault="004952B7">
      <w:pPr>
        <w:jc w:val="center"/>
        <w:rPr>
          <w:b/>
        </w:rPr>
      </w:pPr>
      <w:r w:rsidRPr="00EF679B">
        <w:rPr>
          <w:b/>
        </w:rPr>
        <w:t>**********</w:t>
      </w:r>
    </w:p>
    <w:p w14:paraId="0286776F" w14:textId="77777777" w:rsidR="004952B7" w:rsidRPr="00EF679B" w:rsidRDefault="00A85D2F" w:rsidP="0045452A">
      <w:pPr>
        <w:tabs>
          <w:tab w:val="left" w:pos="10040"/>
        </w:tabs>
        <w:rPr>
          <w:b/>
        </w:rPr>
      </w:pPr>
      <w:r w:rsidRPr="00EF679B">
        <w:rPr>
          <w:b/>
        </w:rPr>
        <w:tab/>
      </w:r>
    </w:p>
    <w:p w14:paraId="7BA08F39" w14:textId="77777777" w:rsidR="000D224C" w:rsidRPr="00EF679B" w:rsidRDefault="000D224C">
      <w:pPr>
        <w:jc w:val="center"/>
        <w:rPr>
          <w:b/>
        </w:rPr>
      </w:pPr>
    </w:p>
    <w:p w14:paraId="59A37CDD" w14:textId="77777777" w:rsidR="000D224C" w:rsidRPr="00EF679B" w:rsidRDefault="000D224C">
      <w:pPr>
        <w:jc w:val="center"/>
        <w:rPr>
          <w:b/>
        </w:rPr>
      </w:pPr>
    </w:p>
    <w:p w14:paraId="6FF9FE21" w14:textId="77777777" w:rsidR="004952B7" w:rsidRPr="00EF679B" w:rsidRDefault="000D224C" w:rsidP="00F137C4">
      <w:pPr>
        <w:pStyle w:val="StyleTitleitalicsspacingTopThin-thicksmallgapAuto3"/>
        <w:rPr>
          <w:rFonts w:ascii="Times New Roman" w:hAnsi="Times New Roman"/>
          <w:i w:val="0"/>
          <w:sz w:val="24"/>
          <w:szCs w:val="24"/>
        </w:rPr>
      </w:pPr>
      <w:r w:rsidRPr="00EF679B">
        <w:rPr>
          <w:rFonts w:ascii="Times New Roman" w:hAnsi="Times New Roman"/>
          <w:i w:val="0"/>
          <w:sz w:val="24"/>
          <w:szCs w:val="24"/>
        </w:rPr>
        <w:t xml:space="preserve">GUIDEBOOK FOR PROPOSERS </w:t>
      </w:r>
    </w:p>
    <w:p w14:paraId="64971BA4" w14:textId="77777777" w:rsidR="000D224C" w:rsidRPr="00EF679B" w:rsidRDefault="000D224C" w:rsidP="00F137C4">
      <w:pPr>
        <w:pStyle w:val="StyleTitleitalicsspacingTopThin-thicksmallgapAuto3"/>
        <w:rPr>
          <w:rFonts w:ascii="Times New Roman" w:hAnsi="Times New Roman"/>
          <w:i w:val="0"/>
          <w:sz w:val="24"/>
          <w:szCs w:val="24"/>
        </w:rPr>
      </w:pPr>
      <w:r w:rsidRPr="00EF679B">
        <w:rPr>
          <w:rFonts w:ascii="Times New Roman" w:hAnsi="Times New Roman"/>
          <w:i w:val="0"/>
          <w:sz w:val="24"/>
          <w:szCs w:val="24"/>
        </w:rPr>
        <w:t>RESPONDING TO A</w:t>
      </w:r>
    </w:p>
    <w:p w14:paraId="140C52E6" w14:textId="4543600A" w:rsidR="000D224C" w:rsidRPr="00EF679B" w:rsidRDefault="000D224C" w:rsidP="00F137C4">
      <w:pPr>
        <w:pStyle w:val="Titleitalicsspacing"/>
        <w:pBdr>
          <w:top w:val="thinThickSmallGap" w:sz="24" w:space="15" w:color="auto"/>
          <w:bottom w:val="thickThinSmallGap" w:sz="24" w:space="3" w:color="auto"/>
        </w:pBdr>
        <w:spacing w:before="0"/>
        <w:rPr>
          <w:rFonts w:ascii="Times New Roman" w:hAnsi="Times New Roman" w:cs="Times New Roman"/>
          <w:i w:val="0"/>
          <w:sz w:val="24"/>
        </w:rPr>
      </w:pPr>
      <w:r w:rsidRPr="00EF679B">
        <w:rPr>
          <w:rFonts w:ascii="Times New Roman" w:hAnsi="Times New Roman" w:cs="Times New Roman"/>
          <w:i w:val="0"/>
          <w:sz w:val="24"/>
        </w:rPr>
        <w:t xml:space="preserve">NASA </w:t>
      </w:r>
      <w:r w:rsidR="003375B4" w:rsidRPr="00EF679B">
        <w:rPr>
          <w:rFonts w:ascii="Times New Roman" w:hAnsi="Times New Roman" w:cs="Times New Roman"/>
          <w:i w:val="0"/>
          <w:sz w:val="24"/>
        </w:rPr>
        <w:t>FUNDING ANNOUNCEMENT</w:t>
      </w:r>
    </w:p>
    <w:p w14:paraId="37D4FFBF" w14:textId="77777777" w:rsidR="004952B7" w:rsidRPr="00EF679B" w:rsidRDefault="004952B7">
      <w:pPr>
        <w:jc w:val="center"/>
        <w:rPr>
          <w:b/>
        </w:rPr>
      </w:pPr>
    </w:p>
    <w:p w14:paraId="01641317" w14:textId="77777777" w:rsidR="004952B7" w:rsidRPr="00EF679B" w:rsidRDefault="004952B7">
      <w:pPr>
        <w:jc w:val="center"/>
        <w:rPr>
          <w:b/>
        </w:rPr>
      </w:pPr>
    </w:p>
    <w:p w14:paraId="773CFE84" w14:textId="77777777" w:rsidR="004952B7" w:rsidRPr="00EF679B" w:rsidRDefault="004952B7">
      <w:pPr>
        <w:jc w:val="center"/>
        <w:rPr>
          <w:b/>
        </w:rPr>
      </w:pPr>
    </w:p>
    <w:p w14:paraId="79FD11C0" w14:textId="77777777" w:rsidR="00F137C4" w:rsidRPr="00EF679B" w:rsidRDefault="00F137C4">
      <w:pPr>
        <w:jc w:val="center"/>
        <w:rPr>
          <w:b/>
        </w:rPr>
      </w:pPr>
    </w:p>
    <w:p w14:paraId="7C9EEB9B" w14:textId="77777777" w:rsidR="00F137C4" w:rsidRPr="00EF679B" w:rsidRDefault="00F137C4">
      <w:pPr>
        <w:jc w:val="center"/>
        <w:rPr>
          <w:b/>
        </w:rPr>
      </w:pPr>
    </w:p>
    <w:p w14:paraId="77C1990F" w14:textId="77777777" w:rsidR="004952B7" w:rsidRPr="00EF679B" w:rsidRDefault="004952B7">
      <w:pPr>
        <w:jc w:val="center"/>
        <w:rPr>
          <w:b/>
        </w:rPr>
      </w:pPr>
    </w:p>
    <w:p w14:paraId="5919C91D" w14:textId="119C17C5" w:rsidR="004952B7" w:rsidRPr="00EF679B" w:rsidRDefault="00F90A08" w:rsidP="005E75F6">
      <w:pPr>
        <w:jc w:val="center"/>
        <w:rPr>
          <w:b/>
        </w:rPr>
      </w:pPr>
      <w:r w:rsidRPr="00EF679B">
        <w:rPr>
          <w:b/>
        </w:rPr>
        <w:t xml:space="preserve">Revised as of </w:t>
      </w:r>
      <w:r w:rsidR="000804FB">
        <w:rPr>
          <w:b/>
        </w:rPr>
        <w:t>April</w:t>
      </w:r>
      <w:r w:rsidR="002B1563">
        <w:rPr>
          <w:b/>
        </w:rPr>
        <w:t xml:space="preserve"> 2017</w:t>
      </w:r>
    </w:p>
    <w:p w14:paraId="4D453055" w14:textId="77777777" w:rsidR="004952B7" w:rsidRPr="00EF679B" w:rsidRDefault="004952B7">
      <w:pPr>
        <w:jc w:val="center"/>
        <w:rPr>
          <w:bCs/>
          <w:iCs/>
        </w:rPr>
      </w:pPr>
    </w:p>
    <w:p w14:paraId="725BFBB3" w14:textId="77777777" w:rsidR="004952B7" w:rsidRPr="00EF679B" w:rsidRDefault="004952B7">
      <w:pPr>
        <w:jc w:val="center"/>
        <w:rPr>
          <w:bCs/>
          <w:iCs/>
        </w:rPr>
      </w:pPr>
    </w:p>
    <w:p w14:paraId="4DD40587" w14:textId="77777777" w:rsidR="004952B7" w:rsidRPr="00EF679B" w:rsidRDefault="004952B7">
      <w:pPr>
        <w:jc w:val="center"/>
        <w:rPr>
          <w:bCs/>
          <w:iCs/>
        </w:rPr>
      </w:pPr>
    </w:p>
    <w:p w14:paraId="59E4DD7D" w14:textId="77777777" w:rsidR="004952B7" w:rsidRPr="00EF679B" w:rsidRDefault="004952B7">
      <w:pPr>
        <w:jc w:val="center"/>
        <w:rPr>
          <w:b/>
        </w:rPr>
      </w:pPr>
    </w:p>
    <w:p w14:paraId="3C11EF42" w14:textId="77777777" w:rsidR="004952B7" w:rsidRPr="00EF679B" w:rsidRDefault="004952B7">
      <w:pPr>
        <w:rPr>
          <w:b/>
        </w:rPr>
      </w:pPr>
    </w:p>
    <w:p w14:paraId="17149191" w14:textId="77777777" w:rsidR="004952B7" w:rsidRPr="00EF679B" w:rsidRDefault="004952B7">
      <w:pPr>
        <w:jc w:val="center"/>
      </w:pPr>
    </w:p>
    <w:p w14:paraId="0B21324F" w14:textId="77777777" w:rsidR="004952B7" w:rsidRPr="00EF679B" w:rsidRDefault="004952B7"/>
    <w:p w14:paraId="1393B0E2" w14:textId="77777777" w:rsidR="0049187D" w:rsidRPr="00EF679B" w:rsidRDefault="0049187D">
      <w:pPr>
        <w:rPr>
          <w:b/>
        </w:rPr>
        <w:sectPr w:rsidR="0049187D" w:rsidRPr="00EF679B" w:rsidSect="006F2C98">
          <w:footerReference w:type="default" r:id="rId10"/>
          <w:footerReference w:type="first" r:id="rId11"/>
          <w:pgSz w:w="12240" w:h="15840" w:code="1"/>
          <w:pgMar w:top="720" w:right="360" w:bottom="720" w:left="360" w:header="720" w:footer="720" w:gutter="0"/>
          <w:pgNumType w:start="1"/>
          <w:cols w:space="720"/>
          <w:titlePg/>
          <w:docGrid w:linePitch="326"/>
        </w:sectPr>
      </w:pPr>
    </w:p>
    <w:p w14:paraId="23F579B6" w14:textId="77777777" w:rsidR="004952B7" w:rsidRPr="00EF679B" w:rsidRDefault="004952B7">
      <w:pPr>
        <w:jc w:val="center"/>
        <w:outlineLvl w:val="0"/>
        <w:rPr>
          <w:b/>
        </w:rPr>
      </w:pPr>
    </w:p>
    <w:p w14:paraId="531E9489" w14:textId="77777777" w:rsidR="004952B7" w:rsidRPr="00EF679B" w:rsidRDefault="004952B7" w:rsidP="00B650D5">
      <w:pPr>
        <w:pStyle w:val="Heading1primary"/>
        <w:rPr>
          <w:rFonts w:ascii="Times New Roman" w:hAnsi="Times New Roman" w:cs="Times New Roman"/>
          <w:sz w:val="24"/>
        </w:rPr>
      </w:pPr>
      <w:r w:rsidRPr="00EF679B">
        <w:rPr>
          <w:rFonts w:ascii="Times New Roman" w:hAnsi="Times New Roman" w:cs="Times New Roman"/>
          <w:sz w:val="24"/>
        </w:rPr>
        <w:t xml:space="preserve">TABLE OF CONTENTS </w:t>
      </w:r>
    </w:p>
    <w:p w14:paraId="57353784" w14:textId="77777777" w:rsidR="004952B7" w:rsidRPr="00EF679B" w:rsidRDefault="004952B7">
      <w:pPr>
        <w:pStyle w:val="BodyText3"/>
        <w:tabs>
          <w:tab w:val="left" w:pos="720"/>
        </w:tabs>
        <w:jc w:val="center"/>
        <w:rPr>
          <w:rFonts w:ascii="Times New Roman" w:hAnsi="Times New Roman"/>
          <w:sz w:val="24"/>
          <w:szCs w:val="24"/>
        </w:rPr>
      </w:pPr>
    </w:p>
    <w:p w14:paraId="5ECBABE4" w14:textId="1FF1A2ED" w:rsidR="000F0CFA" w:rsidRPr="00EF679B" w:rsidRDefault="000F0CFA" w:rsidP="002635CA">
      <w:pPr>
        <w:pStyle w:val="Heading1primary"/>
        <w:numPr>
          <w:ilvl w:val="0"/>
          <w:numId w:val="45"/>
        </w:numPr>
        <w:jc w:val="left"/>
        <w:rPr>
          <w:rFonts w:ascii="Times New Roman" w:hAnsi="Times New Roman" w:cs="Times New Roman"/>
          <w:b w:val="0"/>
          <w:sz w:val="24"/>
          <w:u w:val="none"/>
        </w:rPr>
      </w:pPr>
      <w:r w:rsidRPr="00EF679B">
        <w:rPr>
          <w:rFonts w:ascii="Times New Roman" w:hAnsi="Times New Roman" w:cs="Times New Roman"/>
          <w:b w:val="0"/>
          <w:sz w:val="24"/>
          <w:u w:val="none"/>
        </w:rPr>
        <w:t>Preface</w:t>
      </w:r>
    </w:p>
    <w:p w14:paraId="468E4024" w14:textId="28F5717B" w:rsidR="000F0CFA" w:rsidRPr="00EF679B" w:rsidRDefault="000F0CFA" w:rsidP="002635CA">
      <w:pPr>
        <w:pStyle w:val="Heading2Primaryleft"/>
        <w:numPr>
          <w:ilvl w:val="0"/>
          <w:numId w:val="45"/>
        </w:numPr>
        <w:rPr>
          <w:rFonts w:ascii="Times New Roman" w:hAnsi="Times New Roman" w:cs="Times New Roman"/>
          <w:b w:val="0"/>
          <w:sz w:val="24"/>
          <w:u w:val="none"/>
        </w:rPr>
      </w:pPr>
      <w:r w:rsidRPr="00EF679B">
        <w:rPr>
          <w:rFonts w:ascii="Times New Roman" w:hAnsi="Times New Roman" w:cs="Times New Roman"/>
          <w:b w:val="0"/>
          <w:sz w:val="24"/>
          <w:u w:val="none"/>
        </w:rPr>
        <w:t xml:space="preserve">Introduction </w:t>
      </w:r>
      <w:r w:rsidR="0009660D" w:rsidRPr="00EF679B">
        <w:rPr>
          <w:rFonts w:ascii="Times New Roman" w:hAnsi="Times New Roman" w:cs="Times New Roman"/>
          <w:b w:val="0"/>
          <w:sz w:val="24"/>
          <w:u w:val="none"/>
        </w:rPr>
        <w:t>t</w:t>
      </w:r>
      <w:r w:rsidRPr="00EF679B">
        <w:rPr>
          <w:rFonts w:ascii="Times New Roman" w:hAnsi="Times New Roman" w:cs="Times New Roman"/>
          <w:b w:val="0"/>
          <w:sz w:val="24"/>
          <w:u w:val="none"/>
        </w:rPr>
        <w:t xml:space="preserve">o </w:t>
      </w:r>
      <w:r w:rsidR="0086316E" w:rsidRPr="00EF679B">
        <w:rPr>
          <w:rFonts w:ascii="Times New Roman" w:hAnsi="Times New Roman" w:cs="Times New Roman"/>
          <w:b w:val="0"/>
          <w:sz w:val="24"/>
          <w:u w:val="none"/>
        </w:rPr>
        <w:t xml:space="preserve">NASA’s </w:t>
      </w:r>
      <w:r w:rsidRPr="00EF679B">
        <w:rPr>
          <w:rFonts w:ascii="Times New Roman" w:hAnsi="Times New Roman" w:cs="Times New Roman"/>
          <w:b w:val="0"/>
          <w:sz w:val="24"/>
          <w:u w:val="none"/>
        </w:rPr>
        <w:t>Programs</w:t>
      </w:r>
    </w:p>
    <w:p w14:paraId="5A3F77A6" w14:textId="437C67F1" w:rsidR="000F0CFA" w:rsidRPr="00EF679B" w:rsidRDefault="000F0CFA" w:rsidP="002635CA">
      <w:pPr>
        <w:pStyle w:val="ListParagraph"/>
        <w:numPr>
          <w:ilvl w:val="0"/>
          <w:numId w:val="45"/>
        </w:numPr>
      </w:pPr>
      <w:r w:rsidRPr="00EF679B">
        <w:t>Proposal Preparation and Organization</w:t>
      </w:r>
    </w:p>
    <w:p w14:paraId="4FDDFB96" w14:textId="07079085" w:rsidR="000F0CFA" w:rsidRPr="00EF679B" w:rsidRDefault="00991AA7" w:rsidP="00991AA7">
      <w:pPr>
        <w:ind w:left="720"/>
      </w:pPr>
      <w:r>
        <w:t xml:space="preserve">3.1 </w:t>
      </w:r>
      <w:r w:rsidR="000F0CFA" w:rsidRPr="00EF679B">
        <w:t>Submission Guidance</w:t>
      </w:r>
    </w:p>
    <w:p w14:paraId="120992FF" w14:textId="484001C0" w:rsidR="000F0CFA" w:rsidRPr="00EF679B" w:rsidRDefault="000F0CFA" w:rsidP="000F0CFA">
      <w:r w:rsidRPr="00EF679B">
        <w:tab/>
      </w:r>
      <w:r w:rsidR="00991AA7">
        <w:t xml:space="preserve">3.2 </w:t>
      </w:r>
      <w:r w:rsidRPr="00EF679B">
        <w:t xml:space="preserve">Submission </w:t>
      </w:r>
      <w:r w:rsidR="0086316E" w:rsidRPr="00EF679B">
        <w:t>R</w:t>
      </w:r>
      <w:r w:rsidRPr="00EF679B">
        <w:t xml:space="preserve">equirements and </w:t>
      </w:r>
      <w:r w:rsidR="0086316E" w:rsidRPr="00EF679B">
        <w:t>R</w:t>
      </w:r>
      <w:r w:rsidRPr="00EF679B">
        <w:t>estrictions</w:t>
      </w:r>
    </w:p>
    <w:p w14:paraId="1458EA86" w14:textId="5A900EDF" w:rsidR="000F0CFA" w:rsidRPr="00EF679B" w:rsidRDefault="00991AA7" w:rsidP="000F0CFA">
      <w:pPr>
        <w:ind w:firstLine="720"/>
      </w:pPr>
      <w:r>
        <w:t xml:space="preserve">3.3 </w:t>
      </w:r>
      <w:r w:rsidR="000F0CFA" w:rsidRPr="00EF679B">
        <w:t>Notice of Intent (NOI) to Propose</w:t>
      </w:r>
    </w:p>
    <w:p w14:paraId="3229DEC3" w14:textId="7D5EDCA7" w:rsidR="000F0CFA" w:rsidRPr="00EF679B" w:rsidRDefault="00507CE7" w:rsidP="000F0CFA">
      <w:pPr>
        <w:ind w:firstLine="720"/>
      </w:pPr>
      <w:r>
        <w:t>3.4</w:t>
      </w:r>
      <w:r w:rsidR="00991AA7">
        <w:t xml:space="preserve"> </w:t>
      </w:r>
      <w:r w:rsidR="000F0CFA" w:rsidRPr="00EF679B">
        <w:t>Step Approach</w:t>
      </w:r>
    </w:p>
    <w:p w14:paraId="0B53AEA4" w14:textId="35A17690" w:rsidR="000F0CFA" w:rsidRPr="00EF679B" w:rsidRDefault="00507CE7" w:rsidP="000F0CFA">
      <w:pPr>
        <w:ind w:firstLine="720"/>
      </w:pPr>
      <w:r>
        <w:t>3.5</w:t>
      </w:r>
      <w:r w:rsidR="00991AA7">
        <w:t xml:space="preserve"> </w:t>
      </w:r>
      <w:r w:rsidR="000F0CFA" w:rsidRPr="00EF679B">
        <w:t>Successor Proposals</w:t>
      </w:r>
    </w:p>
    <w:p w14:paraId="245F8E37" w14:textId="6DA3DC23" w:rsidR="000F0CFA" w:rsidRPr="00EF679B" w:rsidRDefault="00507CE7" w:rsidP="000F0CFA">
      <w:pPr>
        <w:ind w:firstLine="720"/>
      </w:pPr>
      <w:r>
        <w:t>3.6</w:t>
      </w:r>
      <w:r w:rsidR="00991AA7">
        <w:t xml:space="preserve"> </w:t>
      </w:r>
      <w:r w:rsidR="000F0CFA" w:rsidRPr="00EF679B">
        <w:t>Standard Proposal Style Format</w:t>
      </w:r>
    </w:p>
    <w:p w14:paraId="00DF9625" w14:textId="58B3AF91" w:rsidR="000F0CFA" w:rsidRPr="00EF679B" w:rsidRDefault="00507CE7" w:rsidP="000F0CFA">
      <w:pPr>
        <w:ind w:firstLine="720"/>
      </w:pPr>
      <w:r>
        <w:t>3.7</w:t>
      </w:r>
      <w:r w:rsidR="00991AA7">
        <w:t xml:space="preserve"> </w:t>
      </w:r>
      <w:r w:rsidR="000F0CFA" w:rsidRPr="00EF679B">
        <w:t>Overview of Proposal</w:t>
      </w:r>
    </w:p>
    <w:p w14:paraId="243ABC22" w14:textId="02E63791" w:rsidR="000F0CFA" w:rsidRPr="00EF679B" w:rsidRDefault="00507CE7" w:rsidP="000F0CFA">
      <w:pPr>
        <w:ind w:firstLine="720"/>
      </w:pPr>
      <w:r>
        <w:t xml:space="preserve">3.8 </w:t>
      </w:r>
      <w:r w:rsidR="000F0CFA" w:rsidRPr="00EF679B">
        <w:t>Required Proposal Elements</w:t>
      </w:r>
    </w:p>
    <w:p w14:paraId="27CE9044" w14:textId="7E44A386" w:rsidR="000F0CFA" w:rsidRPr="00EF679B" w:rsidRDefault="00507CE7" w:rsidP="000F0CFA">
      <w:pPr>
        <w:ind w:firstLine="720"/>
      </w:pPr>
      <w:r>
        <w:t xml:space="preserve">3.9 </w:t>
      </w:r>
      <w:r w:rsidR="000F0CFA" w:rsidRPr="00EF679B">
        <w:t>Certifications, Assurances, Representations and Sample Agreements</w:t>
      </w:r>
    </w:p>
    <w:p w14:paraId="3A815333" w14:textId="48F9365E" w:rsidR="000F0CFA" w:rsidRPr="00EF679B" w:rsidRDefault="00507CE7" w:rsidP="000F0CFA">
      <w:pPr>
        <w:ind w:firstLine="720"/>
      </w:pPr>
      <w:r>
        <w:t xml:space="preserve">3.10 </w:t>
      </w:r>
      <w:r w:rsidR="000F0CFA" w:rsidRPr="00EF679B">
        <w:t>Proposal Summary/Abstract</w:t>
      </w:r>
    </w:p>
    <w:p w14:paraId="0E61A4D8" w14:textId="06A88CF5" w:rsidR="000F0CFA" w:rsidRPr="00EF679B" w:rsidRDefault="00507CE7" w:rsidP="000F0CFA">
      <w:pPr>
        <w:ind w:firstLine="720"/>
      </w:pPr>
      <w:r>
        <w:t xml:space="preserve">3.11 </w:t>
      </w:r>
      <w:r w:rsidR="000F0CFA" w:rsidRPr="00EF679B">
        <w:t>Data Management Plan</w:t>
      </w:r>
    </w:p>
    <w:p w14:paraId="52FDB9BA" w14:textId="6D7E2581" w:rsidR="000F0CFA" w:rsidRPr="00EF679B" w:rsidRDefault="00507CE7" w:rsidP="000F0CFA">
      <w:pPr>
        <w:ind w:firstLine="720"/>
      </w:pPr>
      <w:r>
        <w:t xml:space="preserve">3.12 </w:t>
      </w:r>
      <w:r w:rsidR="000F0CFA" w:rsidRPr="00EF679B">
        <w:t>Table of Contents</w:t>
      </w:r>
    </w:p>
    <w:p w14:paraId="6ACAE471" w14:textId="77694D4D" w:rsidR="000F0CFA" w:rsidRPr="00EF679B" w:rsidRDefault="00507CE7" w:rsidP="000F0CFA">
      <w:pPr>
        <w:ind w:firstLine="720"/>
      </w:pPr>
      <w:r>
        <w:t xml:space="preserve">3.13 </w:t>
      </w:r>
      <w:r w:rsidR="000F0CFA" w:rsidRPr="00EF679B">
        <w:t xml:space="preserve">Scientific/Technical/Management </w:t>
      </w:r>
      <w:r w:rsidR="00B349D9">
        <w:t>Plan</w:t>
      </w:r>
    </w:p>
    <w:p w14:paraId="04AAB505" w14:textId="0029948F" w:rsidR="000F0CFA" w:rsidRPr="00EF679B" w:rsidRDefault="00507CE7" w:rsidP="000F0CFA">
      <w:pPr>
        <w:ind w:firstLine="720"/>
      </w:pPr>
      <w:r>
        <w:t xml:space="preserve">3.14 </w:t>
      </w:r>
      <w:r w:rsidR="000F0CFA" w:rsidRPr="00EF679B">
        <w:t>References and Citations</w:t>
      </w:r>
    </w:p>
    <w:p w14:paraId="23EF3EEF" w14:textId="455283C8" w:rsidR="000F0CFA" w:rsidRPr="00EF679B" w:rsidRDefault="00507CE7" w:rsidP="000F0CFA">
      <w:pPr>
        <w:ind w:firstLine="720"/>
      </w:pPr>
      <w:r>
        <w:t xml:space="preserve">3.15 </w:t>
      </w:r>
      <w:r w:rsidR="000F0CFA" w:rsidRPr="00EF679B">
        <w:t>Biographical Sketch</w:t>
      </w:r>
    </w:p>
    <w:p w14:paraId="2C4E208E" w14:textId="69E9E3DA" w:rsidR="000F0CFA" w:rsidRPr="00EF679B" w:rsidRDefault="00507CE7" w:rsidP="000F0CFA">
      <w:pPr>
        <w:ind w:firstLine="720"/>
      </w:pPr>
      <w:r>
        <w:t xml:space="preserve">3.16 </w:t>
      </w:r>
      <w:r w:rsidR="000F0CFA" w:rsidRPr="00EF679B">
        <w:t>Current and Pending Support</w:t>
      </w:r>
    </w:p>
    <w:p w14:paraId="4C43B73C" w14:textId="6F954B2C" w:rsidR="000F0CFA" w:rsidRPr="00EF679B" w:rsidRDefault="00507CE7" w:rsidP="000F0CFA">
      <w:pPr>
        <w:ind w:firstLine="720"/>
      </w:pPr>
      <w:r>
        <w:t xml:space="preserve">3.17 </w:t>
      </w:r>
      <w:r w:rsidR="000F0CFA" w:rsidRPr="00EF679B">
        <w:t>Statements of Commitment and Letters of Resource Support</w:t>
      </w:r>
    </w:p>
    <w:p w14:paraId="5CD955DB" w14:textId="0DF554FE" w:rsidR="000F0CFA" w:rsidRPr="00EF679B" w:rsidRDefault="00507CE7" w:rsidP="000F0CFA">
      <w:pPr>
        <w:ind w:firstLine="720"/>
      </w:pPr>
      <w:r>
        <w:t xml:space="preserve">3.18 </w:t>
      </w:r>
      <w:r w:rsidR="009A1A6F">
        <w:t>Proposal Budget with</w:t>
      </w:r>
      <w:r w:rsidR="000F0CFA" w:rsidRPr="00EF679B">
        <w:t xml:space="preserve"> </w:t>
      </w:r>
      <w:r w:rsidR="009A1A6F">
        <w:t xml:space="preserve">Budget </w:t>
      </w:r>
      <w:r w:rsidR="000F0CFA" w:rsidRPr="00EF679B">
        <w:t>Narrative and</w:t>
      </w:r>
      <w:r w:rsidR="009A1A6F">
        <w:t xml:space="preserve"> Budget</w:t>
      </w:r>
      <w:r w:rsidR="000F0CFA" w:rsidRPr="00EF679B">
        <w:t xml:space="preserve"> Details</w:t>
      </w:r>
    </w:p>
    <w:p w14:paraId="0AE98F28" w14:textId="050D8DB1" w:rsidR="000F0CFA" w:rsidRPr="00EF679B" w:rsidRDefault="00507CE7" w:rsidP="000F0CFA">
      <w:pPr>
        <w:ind w:firstLine="720"/>
      </w:pPr>
      <w:r>
        <w:t xml:space="preserve">3.19 </w:t>
      </w:r>
      <w:r w:rsidR="000F0CFA" w:rsidRPr="00EF679B">
        <w:t>Table of Personnel and Work Effort</w:t>
      </w:r>
    </w:p>
    <w:p w14:paraId="3D25A981" w14:textId="75A5D915" w:rsidR="000F0CFA" w:rsidRPr="00EF679B" w:rsidRDefault="00507CE7" w:rsidP="000F0CFA">
      <w:pPr>
        <w:ind w:firstLine="720"/>
      </w:pPr>
      <w:r>
        <w:t xml:space="preserve">3.20 </w:t>
      </w:r>
      <w:r w:rsidR="000F0CFA" w:rsidRPr="00EF679B">
        <w:t>Small Business Subcontracting Plans</w:t>
      </w:r>
    </w:p>
    <w:p w14:paraId="68E487A3" w14:textId="0E420021" w:rsidR="000F0CFA" w:rsidRPr="00EF679B" w:rsidRDefault="00507CE7" w:rsidP="000F0CFA">
      <w:pPr>
        <w:ind w:firstLine="720"/>
      </w:pPr>
      <w:r>
        <w:t xml:space="preserve">3.21 </w:t>
      </w:r>
      <w:r w:rsidR="000F0CFA" w:rsidRPr="00EF679B">
        <w:t>Special Notifications and/or Certifications</w:t>
      </w:r>
    </w:p>
    <w:p w14:paraId="223466E3" w14:textId="150B9A61" w:rsidR="000F0CFA" w:rsidRPr="00EF679B" w:rsidRDefault="00507CE7" w:rsidP="000F0CFA">
      <w:pPr>
        <w:ind w:firstLine="720"/>
      </w:pPr>
      <w:r>
        <w:t xml:space="preserve">3.22 </w:t>
      </w:r>
      <w:r w:rsidR="000F0CFA" w:rsidRPr="00EF679B">
        <w:t>Assembly of Electronic Proposals</w:t>
      </w:r>
    </w:p>
    <w:p w14:paraId="4F5BD0CE" w14:textId="792E2B0A" w:rsidR="000F0CFA" w:rsidRPr="00EF679B" w:rsidRDefault="00507CE7" w:rsidP="000F0CFA">
      <w:pPr>
        <w:ind w:firstLine="720"/>
      </w:pPr>
      <w:r>
        <w:t xml:space="preserve">3.23 </w:t>
      </w:r>
      <w:r w:rsidR="000F0CFA" w:rsidRPr="00EF679B">
        <w:t>NASA Requirements for Uploaded PDF Files</w:t>
      </w:r>
    </w:p>
    <w:p w14:paraId="10664D79" w14:textId="7B361A7C" w:rsidR="000F0CFA" w:rsidRPr="00EF679B" w:rsidRDefault="00507CE7" w:rsidP="000F0CFA">
      <w:r>
        <w:t xml:space="preserve">4. </w:t>
      </w:r>
      <w:r w:rsidR="000F0CFA" w:rsidRPr="00EF679B">
        <w:t>Proposal Submission</w:t>
      </w:r>
    </w:p>
    <w:p w14:paraId="44CD841A" w14:textId="789715D0" w:rsidR="00507CE7" w:rsidRPr="00507CE7" w:rsidRDefault="00507CE7" w:rsidP="00507CE7">
      <w:pPr>
        <w:tabs>
          <w:tab w:val="left" w:pos="1440"/>
        </w:tabs>
        <w:rPr>
          <w:bCs/>
        </w:rPr>
      </w:pPr>
      <w:r>
        <w:t xml:space="preserve">            </w:t>
      </w:r>
      <w:r w:rsidRPr="00507CE7">
        <w:rPr>
          <w:bCs/>
        </w:rPr>
        <w:t>4.1 NSPIRES Registration Requirements and Instructions</w:t>
      </w:r>
    </w:p>
    <w:p w14:paraId="3FB6DE3E" w14:textId="1BD2947C" w:rsidR="000F0CFA" w:rsidRPr="00EF679B" w:rsidRDefault="00507CE7" w:rsidP="00507CE7">
      <w:pPr>
        <w:ind w:firstLine="720"/>
      </w:pPr>
      <w:r>
        <w:t xml:space="preserve">4.2 </w:t>
      </w:r>
      <w:r w:rsidR="000F0CFA" w:rsidRPr="00EF679B">
        <w:t>Submitting Proposals through NSPIRES</w:t>
      </w:r>
    </w:p>
    <w:p w14:paraId="6578CEB5" w14:textId="572CB250" w:rsidR="000F0CFA" w:rsidRPr="00EF679B" w:rsidRDefault="000F0CFA" w:rsidP="000F0CFA">
      <w:r w:rsidRPr="00EF679B">
        <w:tab/>
      </w:r>
      <w:r w:rsidR="00507CE7">
        <w:t xml:space="preserve">4.3 </w:t>
      </w:r>
      <w:r w:rsidRPr="00EF679B">
        <w:t>Submitting Proposals through Grants.gov</w:t>
      </w:r>
    </w:p>
    <w:p w14:paraId="669EDBF4" w14:textId="68C19AAD" w:rsidR="000F0CFA" w:rsidRPr="00EF679B" w:rsidRDefault="000F0CFA" w:rsidP="000F0CFA">
      <w:r w:rsidRPr="00EF679B">
        <w:tab/>
      </w:r>
      <w:r w:rsidR="00507CE7">
        <w:t xml:space="preserve">4.4 </w:t>
      </w:r>
      <w:r w:rsidRPr="00EF679B">
        <w:t>Other Submission Options</w:t>
      </w:r>
    </w:p>
    <w:p w14:paraId="7769168C" w14:textId="6657C31A" w:rsidR="000F0CFA" w:rsidRPr="00EF679B" w:rsidRDefault="00507CE7" w:rsidP="000F0CFA">
      <w:pPr>
        <w:ind w:firstLine="720"/>
      </w:pPr>
      <w:r>
        <w:t xml:space="preserve">4.5 </w:t>
      </w:r>
      <w:r w:rsidR="000F0CFA" w:rsidRPr="00EF679B">
        <w:t>Proposal Receipt</w:t>
      </w:r>
    </w:p>
    <w:p w14:paraId="1593032E" w14:textId="4FE497A2" w:rsidR="000F0CFA" w:rsidRPr="00EF679B" w:rsidRDefault="00507CE7" w:rsidP="000F0CFA">
      <w:r>
        <w:t xml:space="preserve">5. </w:t>
      </w:r>
      <w:r w:rsidR="000F0CFA" w:rsidRPr="00EF679B">
        <w:t>Proposal Review and Selection</w:t>
      </w:r>
    </w:p>
    <w:p w14:paraId="43EDBB2D" w14:textId="0F99FDDE" w:rsidR="000F0CFA" w:rsidRPr="00EF679B" w:rsidRDefault="000F0CFA" w:rsidP="000F0CFA">
      <w:r w:rsidRPr="00EF679B">
        <w:tab/>
      </w:r>
      <w:r w:rsidR="00507CE7">
        <w:t xml:space="preserve">5.1 </w:t>
      </w:r>
      <w:r w:rsidRPr="00EF679B">
        <w:t>Administrative Review</w:t>
      </w:r>
    </w:p>
    <w:p w14:paraId="1232816C" w14:textId="21ACE339" w:rsidR="000F0CFA" w:rsidRPr="00EF679B" w:rsidRDefault="000F0CFA" w:rsidP="000F0CFA">
      <w:r w:rsidRPr="00EF679B">
        <w:tab/>
      </w:r>
      <w:r w:rsidR="00507CE7">
        <w:t xml:space="preserve">5.2 </w:t>
      </w:r>
      <w:r w:rsidRPr="00EF679B">
        <w:t>Technical and Programmatic Review</w:t>
      </w:r>
    </w:p>
    <w:p w14:paraId="369BB811" w14:textId="0095D6AE" w:rsidR="000F0CFA" w:rsidRPr="00EF679B" w:rsidRDefault="000F0CFA" w:rsidP="000F0CFA">
      <w:r w:rsidRPr="00EF679B">
        <w:tab/>
      </w:r>
      <w:r w:rsidR="00507CE7">
        <w:t xml:space="preserve">5.3 </w:t>
      </w:r>
      <w:r w:rsidRPr="00EF679B">
        <w:t>Se</w:t>
      </w:r>
      <w:r w:rsidR="004A4D17">
        <w:t>lection</w:t>
      </w:r>
      <w:r w:rsidRPr="00EF679B">
        <w:t xml:space="preserve"> Based on Technical Merit</w:t>
      </w:r>
    </w:p>
    <w:p w14:paraId="0EF147FC" w14:textId="0F5983F1" w:rsidR="000F0CFA" w:rsidRPr="00EF679B" w:rsidRDefault="000F0CFA" w:rsidP="000F0CFA">
      <w:r w:rsidRPr="00EF679B">
        <w:tab/>
      </w:r>
      <w:r w:rsidR="00507CE7">
        <w:t xml:space="preserve">5.4 </w:t>
      </w:r>
      <w:r w:rsidRPr="00EF679B">
        <w:t>Budget, Cost Analysis and Financial</w:t>
      </w:r>
    </w:p>
    <w:p w14:paraId="59633FEC" w14:textId="782766E7" w:rsidR="000F0CFA" w:rsidRPr="00EF679B" w:rsidRDefault="000F0CFA" w:rsidP="000F0CFA">
      <w:r w:rsidRPr="00EF679B">
        <w:tab/>
      </w:r>
      <w:r w:rsidR="00507CE7">
        <w:t xml:space="preserve">5.5 </w:t>
      </w:r>
      <w:r w:rsidRPr="00EF679B">
        <w:t>Withdrawal of Proposal</w:t>
      </w:r>
    </w:p>
    <w:p w14:paraId="4F983579" w14:textId="1AA393A9" w:rsidR="000F0CFA" w:rsidRPr="00EF679B" w:rsidRDefault="00701FE4" w:rsidP="000F0CFA">
      <w:r w:rsidRPr="00EF679B">
        <w:tab/>
      </w:r>
      <w:r w:rsidR="00507CE7">
        <w:t xml:space="preserve">5.6 </w:t>
      </w:r>
      <w:r w:rsidRPr="00EF679B">
        <w:t>Proposal Rejected by NASA w</w:t>
      </w:r>
      <w:r w:rsidR="000F0CFA" w:rsidRPr="00EF679B">
        <w:t>ithout Review</w:t>
      </w:r>
    </w:p>
    <w:p w14:paraId="1D483CA6" w14:textId="10646D46" w:rsidR="000F0CFA" w:rsidRPr="00EF679B" w:rsidRDefault="00507CE7" w:rsidP="000F0CFA">
      <w:r>
        <w:t xml:space="preserve">6. </w:t>
      </w:r>
      <w:r w:rsidR="000F0CFA" w:rsidRPr="00EF679B">
        <w:t>Award Notification</w:t>
      </w:r>
    </w:p>
    <w:p w14:paraId="774B7009" w14:textId="77C0D6B7" w:rsidR="000F0CFA" w:rsidRPr="00EF679B" w:rsidRDefault="00507CE7" w:rsidP="000F0CFA">
      <w:r>
        <w:t xml:space="preserve">7. </w:t>
      </w:r>
      <w:r w:rsidR="000F0CFA" w:rsidRPr="00EF679B">
        <w:t>Award Management</w:t>
      </w:r>
    </w:p>
    <w:p w14:paraId="3F493876" w14:textId="77777777" w:rsidR="004620D8" w:rsidRDefault="004620D8" w:rsidP="000F0CFA"/>
    <w:p w14:paraId="7707EF3D" w14:textId="77777777" w:rsidR="004620D8" w:rsidRDefault="004620D8" w:rsidP="000F0CFA"/>
    <w:p w14:paraId="0671F857" w14:textId="77777777" w:rsidR="004620D8" w:rsidRDefault="004620D8" w:rsidP="000F0CFA"/>
    <w:p w14:paraId="24161144" w14:textId="77777777" w:rsidR="000F0CFA" w:rsidRPr="00EF679B" w:rsidRDefault="000F0CFA" w:rsidP="000F0CFA">
      <w:r w:rsidRPr="00EF679B">
        <w:lastRenderedPageBreak/>
        <w:t>Appendix A – Statement of General Policy</w:t>
      </w:r>
    </w:p>
    <w:p w14:paraId="7DA12B40" w14:textId="7DBEA4C5" w:rsidR="000F0CFA" w:rsidRPr="00EF679B" w:rsidRDefault="000F0CFA" w:rsidP="000F0CFA">
      <w:r w:rsidRPr="00EF679B">
        <w:t>Appendix B</w:t>
      </w:r>
      <w:r w:rsidR="004620D8">
        <w:t xml:space="preserve"> </w:t>
      </w:r>
      <w:r w:rsidR="004620D8" w:rsidRPr="00EF679B">
        <w:t>–</w:t>
      </w:r>
      <w:r w:rsidR="004620D8">
        <w:t xml:space="preserve"> </w:t>
      </w:r>
      <w:r w:rsidRPr="00EF679B">
        <w:t>Definitions for Organization and Personnel</w:t>
      </w:r>
    </w:p>
    <w:p w14:paraId="2B053661" w14:textId="77777777" w:rsidR="000F0CFA" w:rsidRPr="00EF679B" w:rsidRDefault="000F0CFA" w:rsidP="000F0CFA">
      <w:r w:rsidRPr="00EF679B">
        <w:t>Appendix C – Costing Details</w:t>
      </w:r>
    </w:p>
    <w:p w14:paraId="0203F219" w14:textId="77777777" w:rsidR="000F0CFA" w:rsidRPr="00EF679B" w:rsidRDefault="000F0CFA" w:rsidP="000F0CFA">
      <w:r w:rsidRPr="00EF679B">
        <w:t>Appendix D – Proposal Processing, Review and Selection</w:t>
      </w:r>
    </w:p>
    <w:p w14:paraId="6C6B47CD" w14:textId="3348C3CC" w:rsidR="000F0CFA" w:rsidRPr="00EF679B" w:rsidRDefault="000F0CFA" w:rsidP="000F0CFA">
      <w:r w:rsidRPr="00EF679B">
        <w:t>Appendix E</w:t>
      </w:r>
      <w:r w:rsidR="004620D8">
        <w:t xml:space="preserve"> </w:t>
      </w:r>
      <w:r w:rsidR="004620D8" w:rsidRPr="00EF679B">
        <w:t>–</w:t>
      </w:r>
      <w:r w:rsidR="004620D8">
        <w:t xml:space="preserve"> </w:t>
      </w:r>
      <w:r w:rsidRPr="00EF679B">
        <w:t>Security Requirements</w:t>
      </w:r>
    </w:p>
    <w:p w14:paraId="6AAE6F72" w14:textId="213A60A2" w:rsidR="000F0CFA" w:rsidRPr="00EF679B" w:rsidRDefault="00701FE4" w:rsidP="000F0CFA">
      <w:r w:rsidRPr="00EF679B">
        <w:t>Appendix F – Multi-Year Funded A</w:t>
      </w:r>
      <w:r w:rsidR="000F0CFA" w:rsidRPr="00EF679B">
        <w:t xml:space="preserve">wards </w:t>
      </w:r>
    </w:p>
    <w:p w14:paraId="40F64F71" w14:textId="6062440B" w:rsidR="000F0CFA" w:rsidRPr="00EF679B" w:rsidRDefault="000F0CFA" w:rsidP="000F0CFA">
      <w:r w:rsidRPr="00EF679B">
        <w:t xml:space="preserve">Appendix G </w:t>
      </w:r>
      <w:r w:rsidR="004620D8" w:rsidRPr="00EF679B">
        <w:t>–</w:t>
      </w:r>
      <w:r w:rsidRPr="00EF679B">
        <w:t xml:space="preserve"> Request for Reconsideration</w:t>
      </w:r>
    </w:p>
    <w:p w14:paraId="44527286" w14:textId="77777777" w:rsidR="000F0CFA" w:rsidRPr="00EF679B" w:rsidRDefault="000F0CFA" w:rsidP="000F0CFA">
      <w:r w:rsidRPr="00EF679B">
        <w:t>Appendix H – Guide to Key Documents</w:t>
      </w:r>
    </w:p>
    <w:p w14:paraId="2A005BAB" w14:textId="77777777" w:rsidR="000F0CFA" w:rsidRDefault="000F0CFA" w:rsidP="000F0CFA">
      <w:r w:rsidRPr="00EF679B">
        <w:t>Appendix I – Intellectual Property</w:t>
      </w:r>
    </w:p>
    <w:p w14:paraId="5D50DAC6" w14:textId="0908E6A9" w:rsidR="004620D8" w:rsidRPr="00EF679B" w:rsidRDefault="004620D8" w:rsidP="000F0CFA">
      <w:r>
        <w:t xml:space="preserve">Appendix J </w:t>
      </w:r>
      <w:r w:rsidRPr="00EF679B">
        <w:t>–</w:t>
      </w:r>
      <w:r>
        <w:t xml:space="preserve"> </w:t>
      </w:r>
      <w:r w:rsidRPr="004620D8">
        <w:rPr>
          <w:bCs/>
          <w:color w:val="333333"/>
        </w:rPr>
        <w:t>Publishing Datasets on the NASA Open Data Portal</w:t>
      </w:r>
    </w:p>
    <w:p w14:paraId="6AC9728E" w14:textId="77777777" w:rsidR="000F0CFA" w:rsidRPr="00EF679B" w:rsidRDefault="000F0CFA" w:rsidP="000F0CFA"/>
    <w:p w14:paraId="4D3C9DB5" w14:textId="77777777" w:rsidR="000F0CFA" w:rsidRPr="00EF679B" w:rsidRDefault="000F0CFA" w:rsidP="000F0CFA"/>
    <w:p w14:paraId="297B06CA" w14:textId="77777777" w:rsidR="000F0CFA" w:rsidRPr="00EF679B" w:rsidRDefault="000F0CFA" w:rsidP="000F0CFA"/>
    <w:p w14:paraId="6FC04BA5" w14:textId="77777777" w:rsidR="000F0CFA" w:rsidRPr="00EF679B" w:rsidRDefault="000F0CFA" w:rsidP="000F0CFA">
      <w:r w:rsidRPr="00EF679B">
        <w:tab/>
      </w:r>
    </w:p>
    <w:p w14:paraId="3F22F818" w14:textId="77777777" w:rsidR="000F0CFA" w:rsidRPr="00EF679B" w:rsidRDefault="000F0CFA" w:rsidP="000F0CFA">
      <w:pPr>
        <w:ind w:firstLine="720"/>
      </w:pPr>
    </w:p>
    <w:p w14:paraId="515813EB" w14:textId="77777777" w:rsidR="004952B7" w:rsidRPr="00EF679B" w:rsidRDefault="004952B7"/>
    <w:p w14:paraId="142DAE6D" w14:textId="77777777" w:rsidR="006C52BA" w:rsidRPr="00EF679B" w:rsidRDefault="006C52BA">
      <w:pPr>
        <w:rPr>
          <w:b/>
          <w:u w:val="single"/>
        </w:rPr>
      </w:pPr>
      <w:r w:rsidRPr="00EF679B">
        <w:br w:type="page"/>
      </w:r>
    </w:p>
    <w:p w14:paraId="10EC229A" w14:textId="65E349FA" w:rsidR="002161B4" w:rsidRPr="00EF679B" w:rsidRDefault="002161B4" w:rsidP="002635CA">
      <w:pPr>
        <w:pStyle w:val="Heading1primary"/>
        <w:numPr>
          <w:ilvl w:val="0"/>
          <w:numId w:val="44"/>
        </w:numPr>
        <w:rPr>
          <w:rFonts w:ascii="Times New Roman" w:hAnsi="Times New Roman" w:cs="Times New Roman"/>
          <w:sz w:val="24"/>
          <w:u w:val="none"/>
        </w:rPr>
      </w:pPr>
      <w:r w:rsidRPr="00EF679B">
        <w:rPr>
          <w:rFonts w:ascii="Times New Roman" w:hAnsi="Times New Roman" w:cs="Times New Roman"/>
          <w:sz w:val="24"/>
          <w:u w:val="none"/>
        </w:rPr>
        <w:lastRenderedPageBreak/>
        <w:t>PREFACE</w:t>
      </w:r>
    </w:p>
    <w:p w14:paraId="424C87BC" w14:textId="77777777" w:rsidR="002161B4" w:rsidRPr="00EF679B" w:rsidRDefault="002161B4" w:rsidP="002161B4"/>
    <w:p w14:paraId="3F0680EE" w14:textId="77777777" w:rsidR="008D0192" w:rsidRPr="00EF679B" w:rsidRDefault="00EA4EDA" w:rsidP="00EA4EDA">
      <w:pPr>
        <w:pStyle w:val="text"/>
        <w:rPr>
          <w:rFonts w:ascii="Times New Roman" w:hAnsi="Times New Roman" w:cs="Times New Roman"/>
          <w:sz w:val="24"/>
        </w:rPr>
      </w:pPr>
      <w:r w:rsidRPr="00EF679B">
        <w:rPr>
          <w:rFonts w:ascii="Times New Roman" w:hAnsi="Times New Roman" w:cs="Times New Roman"/>
          <w:sz w:val="24"/>
        </w:rPr>
        <w:t xml:space="preserve">This Guidebook describes the policies and </w:t>
      </w:r>
      <w:r w:rsidR="008E469C" w:rsidRPr="00EF679B">
        <w:rPr>
          <w:rFonts w:ascii="Times New Roman" w:hAnsi="Times New Roman" w:cs="Times New Roman"/>
          <w:sz w:val="24"/>
        </w:rPr>
        <w:t xml:space="preserve">process </w:t>
      </w:r>
      <w:r w:rsidRPr="00EF679B">
        <w:rPr>
          <w:rFonts w:ascii="Times New Roman" w:hAnsi="Times New Roman" w:cs="Times New Roman"/>
          <w:sz w:val="24"/>
        </w:rPr>
        <w:t xml:space="preserve">for submitting responses to the Broad Agency </w:t>
      </w:r>
    </w:p>
    <w:p w14:paraId="2624B058" w14:textId="2D544252" w:rsidR="00EA4EDA" w:rsidRPr="00EF679B" w:rsidRDefault="00EA4EDA" w:rsidP="00EA4EDA">
      <w:pPr>
        <w:pStyle w:val="text"/>
        <w:rPr>
          <w:rFonts w:ascii="Times New Roman" w:hAnsi="Times New Roman" w:cs="Times New Roman"/>
          <w:sz w:val="24"/>
        </w:rPr>
      </w:pPr>
      <w:r w:rsidRPr="00EF679B">
        <w:rPr>
          <w:rFonts w:ascii="Times New Roman" w:hAnsi="Times New Roman" w:cs="Times New Roman"/>
          <w:sz w:val="24"/>
        </w:rPr>
        <w:t xml:space="preserve">Announcement known as the National Aeronautics and Space Administration (NASA) Research Announcement (NRA) and the Cooperative Agreement Notice (CAN), that are used by the program offices </w:t>
      </w:r>
      <w:r w:rsidR="00BF7257" w:rsidRPr="00EF679B">
        <w:rPr>
          <w:rFonts w:ascii="Times New Roman" w:hAnsi="Times New Roman" w:cs="Times New Roman"/>
          <w:sz w:val="24"/>
        </w:rPr>
        <w:t>to</w:t>
      </w:r>
      <w:r w:rsidRPr="00EF679B">
        <w:rPr>
          <w:rFonts w:ascii="Times New Roman" w:hAnsi="Times New Roman" w:cs="Times New Roman"/>
          <w:sz w:val="24"/>
        </w:rPr>
        <w:t xml:space="preserve"> </w:t>
      </w:r>
      <w:r w:rsidR="00BF7257" w:rsidRPr="00EF679B">
        <w:rPr>
          <w:rFonts w:ascii="Times New Roman" w:hAnsi="Times New Roman" w:cs="Times New Roman"/>
          <w:sz w:val="24"/>
        </w:rPr>
        <w:t xml:space="preserve">request </w:t>
      </w:r>
      <w:r w:rsidRPr="00EF679B">
        <w:rPr>
          <w:rFonts w:ascii="Times New Roman" w:hAnsi="Times New Roman" w:cs="Times New Roman"/>
          <w:sz w:val="24"/>
        </w:rPr>
        <w:t>proposals for basic and applied science and technology research and for science, technology, engineering, and mathematics (STEM) education. For the purposes of this guidebook the NRA</w:t>
      </w:r>
      <w:r w:rsidR="00BF7257" w:rsidRPr="00EF679B">
        <w:rPr>
          <w:rFonts w:ascii="Times New Roman" w:hAnsi="Times New Roman" w:cs="Times New Roman"/>
          <w:sz w:val="24"/>
        </w:rPr>
        <w:t xml:space="preserve">s </w:t>
      </w:r>
      <w:r w:rsidRPr="00EF679B">
        <w:rPr>
          <w:rFonts w:ascii="Times New Roman" w:hAnsi="Times New Roman" w:cs="Times New Roman"/>
          <w:sz w:val="24"/>
        </w:rPr>
        <w:t>and CAN</w:t>
      </w:r>
      <w:r w:rsidR="00BF7257" w:rsidRPr="00EF679B">
        <w:rPr>
          <w:rFonts w:ascii="Times New Roman" w:hAnsi="Times New Roman" w:cs="Times New Roman"/>
          <w:sz w:val="24"/>
        </w:rPr>
        <w:t>s</w:t>
      </w:r>
      <w:r w:rsidRPr="00EF679B">
        <w:rPr>
          <w:rFonts w:ascii="Times New Roman" w:hAnsi="Times New Roman" w:cs="Times New Roman"/>
          <w:sz w:val="24"/>
        </w:rPr>
        <w:t xml:space="preserve"> are</w:t>
      </w:r>
      <w:r w:rsidR="00BF7257" w:rsidRPr="00EF679B">
        <w:rPr>
          <w:rFonts w:ascii="Times New Roman" w:hAnsi="Times New Roman" w:cs="Times New Roman"/>
          <w:sz w:val="24"/>
        </w:rPr>
        <w:t xml:space="preserve"> collectively</w:t>
      </w:r>
      <w:r w:rsidRPr="00EF679B">
        <w:rPr>
          <w:rFonts w:ascii="Times New Roman" w:hAnsi="Times New Roman" w:cs="Times New Roman"/>
          <w:sz w:val="24"/>
        </w:rPr>
        <w:t xml:space="preserve"> referred to as a Funding Announcement (FA).</w:t>
      </w:r>
      <w:r w:rsidR="00D17917" w:rsidRPr="00EF679B">
        <w:rPr>
          <w:rFonts w:ascii="Times New Roman" w:hAnsi="Times New Roman" w:cs="Times New Roman"/>
          <w:sz w:val="24"/>
        </w:rPr>
        <w:t xml:space="preserve"> </w:t>
      </w:r>
      <w:r w:rsidRPr="00EF679B">
        <w:rPr>
          <w:rFonts w:ascii="Times New Roman" w:hAnsi="Times New Roman" w:cs="Times New Roman"/>
          <w:sz w:val="24"/>
        </w:rPr>
        <w:t xml:space="preserve"> All pro</w:t>
      </w:r>
      <w:r w:rsidR="00BF7257" w:rsidRPr="00EF679B">
        <w:rPr>
          <w:rFonts w:ascii="Times New Roman" w:hAnsi="Times New Roman" w:cs="Times New Roman"/>
          <w:sz w:val="24"/>
        </w:rPr>
        <w:t>posers who plan to respond to a NASA</w:t>
      </w:r>
      <w:r w:rsidRPr="00EF679B">
        <w:rPr>
          <w:rFonts w:ascii="Times New Roman" w:hAnsi="Times New Roman" w:cs="Times New Roman"/>
          <w:sz w:val="24"/>
        </w:rPr>
        <w:t xml:space="preserve"> FA should adhere to the guidelines contained in </w:t>
      </w:r>
      <w:r w:rsidR="00DB32E8" w:rsidRPr="00EF679B">
        <w:rPr>
          <w:rFonts w:ascii="Times New Roman" w:hAnsi="Times New Roman" w:cs="Times New Roman"/>
          <w:sz w:val="24"/>
        </w:rPr>
        <w:t>this document</w:t>
      </w:r>
      <w:r w:rsidRPr="00EF679B">
        <w:rPr>
          <w:rFonts w:ascii="Times New Roman" w:hAnsi="Times New Roman" w:cs="Times New Roman"/>
          <w:sz w:val="24"/>
        </w:rPr>
        <w:t>, unless otherwise noted in the FA</w:t>
      </w:r>
      <w:r w:rsidR="00BF7257" w:rsidRPr="00EF679B">
        <w:rPr>
          <w:rFonts w:ascii="Times New Roman" w:hAnsi="Times New Roman" w:cs="Times New Roman"/>
          <w:sz w:val="24"/>
        </w:rPr>
        <w:t xml:space="preserve">, including any appendices to that FA, </w:t>
      </w:r>
      <w:r w:rsidRPr="00EF679B">
        <w:rPr>
          <w:rFonts w:ascii="Times New Roman" w:hAnsi="Times New Roman" w:cs="Times New Roman"/>
          <w:sz w:val="24"/>
        </w:rPr>
        <w:t xml:space="preserve">itself. </w:t>
      </w:r>
    </w:p>
    <w:p w14:paraId="688DF0BD" w14:textId="77777777" w:rsidR="00EA4EDA" w:rsidRPr="00EF679B" w:rsidRDefault="00EA4EDA" w:rsidP="00EA4EDA">
      <w:pPr>
        <w:pStyle w:val="text"/>
        <w:rPr>
          <w:rFonts w:ascii="Times New Roman" w:hAnsi="Times New Roman" w:cs="Times New Roman"/>
          <w:sz w:val="24"/>
        </w:rPr>
      </w:pPr>
    </w:p>
    <w:p w14:paraId="59DD0161" w14:textId="77777777" w:rsidR="00090217" w:rsidRPr="00EF679B" w:rsidRDefault="00090217" w:rsidP="00090217">
      <w:pPr>
        <w:pStyle w:val="text"/>
        <w:rPr>
          <w:rStyle w:val="HTMLCite"/>
          <w:rFonts w:ascii="Times New Roman" w:eastAsia="Times" w:hAnsi="Times New Roman" w:cs="Times New Roman"/>
          <w:sz w:val="24"/>
          <w:lang w:val="en"/>
        </w:rPr>
      </w:pPr>
      <w:r w:rsidRPr="00EF679B">
        <w:rPr>
          <w:rStyle w:val="HTMLCite"/>
          <w:rFonts w:ascii="Times New Roman" w:eastAsia="Times" w:hAnsi="Times New Roman" w:cs="Times New Roman"/>
          <w:color w:val="auto"/>
          <w:sz w:val="24"/>
          <w:lang w:val="en"/>
        </w:rPr>
        <w:t xml:space="preserve">NASA funding opportunities for grants and cooperative agreements are found at: </w:t>
      </w:r>
      <w:r w:rsidRPr="00EF679B">
        <w:rPr>
          <w:rFonts w:ascii="Times New Roman" w:hAnsi="Times New Roman" w:cs="Times New Roman"/>
          <w:sz w:val="24"/>
        </w:rPr>
        <w:t>NASA Solicitation and Proposal Integrated Review and Evaluation System (</w:t>
      </w:r>
      <w:r w:rsidRPr="00EF679B">
        <w:rPr>
          <w:rStyle w:val="HTMLCite"/>
          <w:rFonts w:ascii="Times New Roman" w:eastAsia="Times" w:hAnsi="Times New Roman" w:cs="Times New Roman"/>
          <w:color w:val="auto"/>
          <w:sz w:val="24"/>
          <w:lang w:val="en"/>
        </w:rPr>
        <w:t>NSPIRES):</w:t>
      </w:r>
      <w:r w:rsidRPr="00EF679B">
        <w:rPr>
          <w:rFonts w:ascii="Times New Roman" w:hAnsi="Times New Roman" w:cs="Times New Roman"/>
          <w:sz w:val="24"/>
        </w:rPr>
        <w:t xml:space="preserve"> </w:t>
      </w:r>
      <w:hyperlink r:id="rId12" w:history="1">
        <w:r w:rsidRPr="00EF679B">
          <w:rPr>
            <w:rStyle w:val="Hyperlink"/>
            <w:rFonts w:ascii="Times New Roman" w:eastAsia="Times" w:hAnsi="Times New Roman" w:cs="Times New Roman"/>
            <w:sz w:val="24"/>
            <w:lang w:val="en"/>
          </w:rPr>
          <w:t>http://nspires.nasaprs.com/external</w:t>
        </w:r>
      </w:hyperlink>
      <w:r w:rsidRPr="00EF679B">
        <w:rPr>
          <w:rStyle w:val="HTMLCite"/>
          <w:rFonts w:ascii="Times New Roman" w:eastAsia="Times" w:hAnsi="Times New Roman" w:cs="Times New Roman"/>
          <w:sz w:val="24"/>
          <w:lang w:val="en"/>
        </w:rPr>
        <w:t xml:space="preserve">/ </w:t>
      </w:r>
      <w:r w:rsidRPr="00EF679B">
        <w:rPr>
          <w:rStyle w:val="HTMLCite"/>
          <w:rFonts w:ascii="Times New Roman" w:eastAsia="Times" w:hAnsi="Times New Roman" w:cs="Times New Roman"/>
          <w:color w:val="auto"/>
          <w:sz w:val="24"/>
          <w:lang w:val="en"/>
        </w:rPr>
        <w:t>and grants.gov</w:t>
      </w:r>
      <w:r w:rsidRPr="00EF679B">
        <w:rPr>
          <w:rStyle w:val="HTMLCite"/>
          <w:rFonts w:ascii="Times New Roman" w:eastAsia="Times" w:hAnsi="Times New Roman" w:cs="Times New Roman"/>
          <w:sz w:val="24"/>
          <w:lang w:val="en"/>
        </w:rPr>
        <w:t xml:space="preserve">: </w:t>
      </w:r>
      <w:hyperlink r:id="rId13" w:history="1">
        <w:r w:rsidRPr="00EF679B">
          <w:rPr>
            <w:rStyle w:val="Hyperlink"/>
            <w:rFonts w:ascii="Times New Roman" w:eastAsia="Times" w:hAnsi="Times New Roman" w:cs="Times New Roman"/>
            <w:sz w:val="24"/>
            <w:lang w:val="en"/>
          </w:rPr>
          <w:t>http://www.grants.gov/</w:t>
        </w:r>
      </w:hyperlink>
      <w:r w:rsidRPr="00EF679B">
        <w:rPr>
          <w:rStyle w:val="HTMLCite"/>
          <w:rFonts w:ascii="Times New Roman" w:eastAsia="Times" w:hAnsi="Times New Roman" w:cs="Times New Roman"/>
          <w:sz w:val="24"/>
          <w:lang w:val="en"/>
        </w:rPr>
        <w:t xml:space="preserve"> </w:t>
      </w:r>
    </w:p>
    <w:p w14:paraId="0E8AD656" w14:textId="77777777" w:rsidR="00090217" w:rsidRPr="00EF679B" w:rsidRDefault="00090217" w:rsidP="00090217">
      <w:pPr>
        <w:pStyle w:val="text"/>
        <w:rPr>
          <w:rFonts w:ascii="Times New Roman" w:hAnsi="Times New Roman" w:cs="Times New Roman"/>
          <w:sz w:val="24"/>
        </w:rPr>
      </w:pPr>
    </w:p>
    <w:p w14:paraId="01D7A199" w14:textId="2F36A6A3" w:rsidR="008F32E9" w:rsidRPr="00EF679B" w:rsidRDefault="00090217" w:rsidP="008F32E9">
      <w:pPr>
        <w:pStyle w:val="text"/>
        <w:rPr>
          <w:rFonts w:ascii="Times New Roman" w:hAnsi="Times New Roman" w:cs="Times New Roman"/>
          <w:sz w:val="24"/>
        </w:rPr>
      </w:pPr>
      <w:r w:rsidRPr="00EF679B">
        <w:rPr>
          <w:rFonts w:ascii="Times New Roman" w:hAnsi="Times New Roman" w:cs="Times New Roman"/>
          <w:sz w:val="24"/>
        </w:rPr>
        <w:t xml:space="preserve">NASA solicitations for contracts are found at the Federal Business Opportunities (FBO) site:  </w:t>
      </w:r>
      <w:hyperlink r:id="rId14" w:history="1">
        <w:r w:rsidRPr="00EF679B">
          <w:rPr>
            <w:rStyle w:val="Hyperlink"/>
            <w:rFonts w:ascii="Times New Roman" w:eastAsia="Times" w:hAnsi="Times New Roman" w:cs="Times New Roman"/>
            <w:sz w:val="24"/>
            <w:lang w:val="en"/>
          </w:rPr>
          <w:t>https://</w:t>
        </w:r>
        <w:r w:rsidRPr="00EF679B">
          <w:rPr>
            <w:rStyle w:val="Hyperlink"/>
            <w:rFonts w:ascii="Times New Roman" w:hAnsi="Times New Roman" w:cs="Times New Roman"/>
            <w:sz w:val="24"/>
            <w:lang w:val="en"/>
          </w:rPr>
          <w:t>www.fbo.gov</w:t>
        </w:r>
      </w:hyperlink>
      <w:r w:rsidRPr="00EF679B">
        <w:rPr>
          <w:rStyle w:val="HTMLCite"/>
          <w:rFonts w:ascii="Times New Roman" w:eastAsia="Times" w:hAnsi="Times New Roman" w:cs="Times New Roman"/>
          <w:sz w:val="24"/>
          <w:lang w:val="en"/>
        </w:rPr>
        <w:t xml:space="preserve">. </w:t>
      </w:r>
      <w:r w:rsidR="008F32E9" w:rsidRPr="00EF679B">
        <w:rPr>
          <w:rFonts w:ascii="Times New Roman" w:hAnsi="Times New Roman" w:cs="Times New Roman"/>
          <w:sz w:val="24"/>
        </w:rPr>
        <w:t>If applying for a contract under a FA proposers must follow the instruction a</w:t>
      </w:r>
      <w:r w:rsidR="008F32E9" w:rsidRPr="00EF679B">
        <w:rPr>
          <w:rFonts w:ascii="Times New Roman" w:hAnsi="Times New Roman" w:cs="Times New Roman"/>
          <w:spacing w:val="-2"/>
          <w:sz w:val="24"/>
        </w:rPr>
        <w:t xml:space="preserve">s set forth in 48 CFR §1852.235-72 found at </w:t>
      </w:r>
      <w:hyperlink r:id="rId15" w:history="1">
        <w:r w:rsidR="008F32E9" w:rsidRPr="00EF679B">
          <w:rPr>
            <w:rStyle w:val="Hyperlink"/>
            <w:rFonts w:ascii="Times New Roman" w:hAnsi="Times New Roman" w:cs="Times New Roman"/>
            <w:spacing w:val="-2"/>
            <w:sz w:val="24"/>
          </w:rPr>
          <w:t>http://www.hq.nasa.gov/office/procurement/regs/5228-41.htm</w:t>
        </w:r>
      </w:hyperlink>
    </w:p>
    <w:p w14:paraId="7F4D4A86" w14:textId="77777777" w:rsidR="00090217" w:rsidRPr="00EF679B" w:rsidRDefault="00090217" w:rsidP="00090217">
      <w:pPr>
        <w:pStyle w:val="text"/>
        <w:rPr>
          <w:rStyle w:val="HTMLCite"/>
          <w:rFonts w:ascii="Times New Roman" w:eastAsia="Times" w:hAnsi="Times New Roman" w:cs="Times New Roman"/>
          <w:sz w:val="24"/>
          <w:lang w:val="en"/>
        </w:rPr>
      </w:pPr>
    </w:p>
    <w:p w14:paraId="5330FA1A" w14:textId="775A2A64" w:rsidR="00090217" w:rsidRPr="00EF679B" w:rsidRDefault="009D4D03" w:rsidP="00795834">
      <w:pPr>
        <w:pStyle w:val="text"/>
        <w:rPr>
          <w:rFonts w:ascii="Times New Roman" w:hAnsi="Times New Roman" w:cs="Times New Roman"/>
          <w:sz w:val="24"/>
        </w:rPr>
      </w:pPr>
      <w:r w:rsidRPr="00EF679B">
        <w:rPr>
          <w:rFonts w:ascii="Times New Roman" w:hAnsi="Times New Roman" w:cs="Times New Roman"/>
          <w:sz w:val="24"/>
        </w:rPr>
        <w:t>Appendix A describes the General Policies under which NASA operates, including requirement Export Control, Environmental Impact and Flight Activities.  Please refer to that section to determine if any special considerations, certifications or requirements may affect the proposed activities.</w:t>
      </w:r>
      <w:r w:rsidR="00267D98" w:rsidRPr="00EF679B">
        <w:rPr>
          <w:rFonts w:ascii="Times New Roman" w:hAnsi="Times New Roman" w:cs="Times New Roman"/>
          <w:sz w:val="24"/>
        </w:rPr>
        <w:t xml:space="preserve">  </w:t>
      </w:r>
    </w:p>
    <w:p w14:paraId="386F79EE" w14:textId="77777777" w:rsidR="00267D98" w:rsidRPr="00EF679B" w:rsidRDefault="00267D98" w:rsidP="00795834">
      <w:pPr>
        <w:pStyle w:val="text"/>
        <w:rPr>
          <w:rFonts w:ascii="Times New Roman" w:hAnsi="Times New Roman" w:cs="Times New Roman"/>
          <w:sz w:val="24"/>
        </w:rPr>
      </w:pPr>
    </w:p>
    <w:p w14:paraId="1F88371A" w14:textId="38C36DE3" w:rsidR="009D4D03" w:rsidRPr="00EF679B" w:rsidRDefault="00267D98" w:rsidP="00795834">
      <w:pPr>
        <w:pStyle w:val="text"/>
        <w:rPr>
          <w:rFonts w:ascii="Times New Roman" w:hAnsi="Times New Roman" w:cs="Times New Roman"/>
          <w:sz w:val="24"/>
        </w:rPr>
      </w:pPr>
      <w:r w:rsidRPr="00EF679B">
        <w:rPr>
          <w:rFonts w:ascii="Times New Roman" w:hAnsi="Times New Roman"/>
          <w:sz w:val="24"/>
        </w:rPr>
        <w:t xml:space="preserve">A NASA award, obligating the Federal funds, is signed only by a NASA Grant or Contracting Officer (called an "Award Officer" for the purposes of this Guidebook).  </w:t>
      </w:r>
    </w:p>
    <w:p w14:paraId="27A5722F" w14:textId="77777777" w:rsidR="00267D98" w:rsidRPr="00EF679B" w:rsidRDefault="00267D98" w:rsidP="002161B4">
      <w:pPr>
        <w:pStyle w:val="text"/>
        <w:rPr>
          <w:rFonts w:ascii="Times New Roman" w:hAnsi="Times New Roman" w:cs="Times New Roman"/>
          <w:sz w:val="24"/>
        </w:rPr>
      </w:pPr>
    </w:p>
    <w:p w14:paraId="4A42B0B6" w14:textId="3F2FF069" w:rsidR="002161B4" w:rsidRPr="00EF679B" w:rsidRDefault="00487AF0" w:rsidP="002161B4">
      <w:pPr>
        <w:pStyle w:val="text"/>
        <w:rPr>
          <w:rFonts w:ascii="Times New Roman" w:hAnsi="Times New Roman" w:cs="Times New Roman"/>
          <w:sz w:val="24"/>
        </w:rPr>
      </w:pPr>
      <w:r w:rsidRPr="00EF679B">
        <w:rPr>
          <w:rFonts w:ascii="Times New Roman" w:hAnsi="Times New Roman" w:cs="Times New Roman"/>
          <w:sz w:val="24"/>
        </w:rPr>
        <w:t xml:space="preserve">Unless otherwise stated proposers should use the current Guidebook found at </w:t>
      </w:r>
      <w:hyperlink r:id="rId16" w:history="1">
        <w:r w:rsidR="002161B4" w:rsidRPr="00EF679B">
          <w:rPr>
            <w:rStyle w:val="Hyperlink"/>
            <w:rFonts w:ascii="Times New Roman" w:hAnsi="Times New Roman" w:cs="Times New Roman"/>
            <w:sz w:val="24"/>
          </w:rPr>
          <w:t>http://www.hq.nasa.gov/office/procurement/nraguidebook/</w:t>
        </w:r>
      </w:hyperlink>
      <w:r w:rsidR="002161B4" w:rsidRPr="00EF679B">
        <w:rPr>
          <w:rFonts w:ascii="Times New Roman" w:hAnsi="Times New Roman" w:cs="Times New Roman"/>
          <w:sz w:val="24"/>
        </w:rPr>
        <w:t xml:space="preserve">.  </w:t>
      </w:r>
    </w:p>
    <w:p w14:paraId="7B821247" w14:textId="77777777" w:rsidR="002161B4" w:rsidRPr="00EF679B" w:rsidRDefault="002161B4" w:rsidP="002161B4">
      <w:pPr>
        <w:pStyle w:val="text"/>
        <w:rPr>
          <w:rFonts w:ascii="Times New Roman" w:hAnsi="Times New Roman" w:cs="Times New Roman"/>
          <w:sz w:val="24"/>
        </w:rPr>
      </w:pPr>
    </w:p>
    <w:p w14:paraId="4F03F267" w14:textId="77777777" w:rsidR="00C27539" w:rsidRPr="00EF679B" w:rsidRDefault="00090217" w:rsidP="00090217">
      <w:r w:rsidRPr="00EF679B">
        <w:t>In case of any conflict, the order of precedence to be followed is</w:t>
      </w:r>
      <w:r w:rsidR="00C27539" w:rsidRPr="00EF679B">
        <w:t>:</w:t>
      </w:r>
    </w:p>
    <w:p w14:paraId="19554EAF" w14:textId="4872CAFC" w:rsidR="00C27539" w:rsidRPr="00EF679B" w:rsidRDefault="00701FE4" w:rsidP="002635CA">
      <w:pPr>
        <w:pStyle w:val="ListParagraph"/>
        <w:numPr>
          <w:ilvl w:val="0"/>
          <w:numId w:val="25"/>
        </w:numPr>
      </w:pPr>
      <w:r w:rsidRPr="00EF679B">
        <w:t xml:space="preserve"> P</w:t>
      </w:r>
      <w:r w:rsidR="00090217" w:rsidRPr="00EF679B">
        <w:t>rovisions of law</w:t>
      </w:r>
      <w:r w:rsidR="00090217" w:rsidRPr="00EF679B" w:rsidDel="0015301E">
        <w:t>;</w:t>
      </w:r>
      <w:r w:rsidR="00090217" w:rsidRPr="00EF679B">
        <w:t xml:space="preserve"> </w:t>
      </w:r>
    </w:p>
    <w:p w14:paraId="4D3E96A9" w14:textId="3F9BCCE4" w:rsidR="00C27539" w:rsidRPr="00EF679B" w:rsidRDefault="00090217" w:rsidP="002635CA">
      <w:pPr>
        <w:pStyle w:val="ListParagraph"/>
        <w:numPr>
          <w:ilvl w:val="0"/>
          <w:numId w:val="25"/>
        </w:numPr>
      </w:pPr>
      <w:r w:rsidRPr="00EF679B">
        <w:t xml:space="preserve"> 2 CFR 1800 and the Grant and Cooperative Agreement Manual (for non-contract funding opportunities)</w:t>
      </w:r>
      <w:r w:rsidR="00487AF0" w:rsidRPr="00EF679B">
        <w:t xml:space="preserve"> or the NASA FAR Supplement (for contract solicitations)</w:t>
      </w:r>
      <w:r w:rsidRPr="00EF679B">
        <w:t xml:space="preserve">; </w:t>
      </w:r>
    </w:p>
    <w:p w14:paraId="2BF756A1" w14:textId="539A6B09" w:rsidR="00C27539" w:rsidRPr="00EF679B" w:rsidRDefault="00701FE4" w:rsidP="002635CA">
      <w:pPr>
        <w:pStyle w:val="ListParagraph"/>
        <w:numPr>
          <w:ilvl w:val="0"/>
          <w:numId w:val="25"/>
        </w:numPr>
      </w:pPr>
      <w:r w:rsidRPr="00EF679B">
        <w:t>T</w:t>
      </w:r>
      <w:r w:rsidR="00090217" w:rsidRPr="00EF679B">
        <w:t xml:space="preserve">he specific requirements noted in the FA itself; and </w:t>
      </w:r>
    </w:p>
    <w:p w14:paraId="013C0827" w14:textId="03BDFCB8" w:rsidR="00090217" w:rsidRPr="00EF679B" w:rsidRDefault="00701FE4" w:rsidP="002635CA">
      <w:pPr>
        <w:pStyle w:val="ListParagraph"/>
        <w:numPr>
          <w:ilvl w:val="0"/>
          <w:numId w:val="25"/>
        </w:numPr>
      </w:pPr>
      <w:r w:rsidRPr="00EF679B">
        <w:t>T</w:t>
      </w:r>
      <w:r w:rsidR="00090217" w:rsidRPr="00EF679B">
        <w:t>he direction</w:t>
      </w:r>
      <w:r w:rsidR="00487AF0" w:rsidRPr="00EF679B">
        <w:t>s</w:t>
      </w:r>
      <w:r w:rsidR="00090217" w:rsidRPr="00EF679B">
        <w:t xml:space="preserve"> provided in this Guidebook.</w:t>
      </w:r>
    </w:p>
    <w:p w14:paraId="1B2BFAAA" w14:textId="4E99F673" w:rsidR="00090217" w:rsidRPr="00EF679B" w:rsidRDefault="00090217" w:rsidP="002161B4">
      <w:pPr>
        <w:pStyle w:val="text"/>
        <w:rPr>
          <w:rFonts w:ascii="Times New Roman" w:hAnsi="Times New Roman" w:cs="Times New Roman"/>
          <w:sz w:val="24"/>
        </w:rPr>
      </w:pPr>
    </w:p>
    <w:p w14:paraId="24D6432A" w14:textId="7ECEBF13" w:rsidR="00B05977" w:rsidRPr="00EF679B" w:rsidRDefault="00B05977" w:rsidP="002161B4">
      <w:pPr>
        <w:pStyle w:val="text"/>
        <w:rPr>
          <w:rFonts w:ascii="Times New Roman" w:hAnsi="Times New Roman" w:cs="Times New Roman"/>
          <w:sz w:val="24"/>
        </w:rPr>
      </w:pPr>
      <w:r w:rsidRPr="00EF679B">
        <w:rPr>
          <w:rFonts w:ascii="Times New Roman" w:hAnsi="Times New Roman" w:cs="Times New Roman"/>
          <w:sz w:val="24"/>
        </w:rPr>
        <w:t>NASA does not issue awards to individuals but only to organizations</w:t>
      </w:r>
      <w:r w:rsidR="008F32E9" w:rsidRPr="00EF679B">
        <w:rPr>
          <w:rFonts w:ascii="Times New Roman" w:hAnsi="Times New Roman" w:cs="Times New Roman"/>
          <w:sz w:val="24"/>
        </w:rPr>
        <w:t xml:space="preserve">, as described in Appendix B.  </w:t>
      </w:r>
    </w:p>
    <w:p w14:paraId="797CEE47" w14:textId="77777777" w:rsidR="008F32E9" w:rsidRPr="00EF679B" w:rsidRDefault="008F32E9" w:rsidP="002161B4">
      <w:pPr>
        <w:pStyle w:val="text"/>
        <w:rPr>
          <w:rFonts w:ascii="Times New Roman" w:hAnsi="Times New Roman" w:cs="Times New Roman"/>
          <w:sz w:val="24"/>
        </w:rPr>
      </w:pPr>
    </w:p>
    <w:p w14:paraId="29962AEA" w14:textId="084DF2A1" w:rsidR="008F32E9" w:rsidRPr="00EF679B" w:rsidRDefault="00F3776F" w:rsidP="008F32E9">
      <w:pPr>
        <w:pStyle w:val="text"/>
        <w:rPr>
          <w:rFonts w:ascii="Times New Roman" w:hAnsi="Times New Roman" w:cs="Times New Roman"/>
          <w:sz w:val="24"/>
        </w:rPr>
      </w:pPr>
      <w:r w:rsidRPr="00EF679B">
        <w:rPr>
          <w:rFonts w:ascii="Times New Roman" w:hAnsi="Times New Roman" w:cs="Times New Roman"/>
          <w:sz w:val="24"/>
        </w:rPr>
        <w:t>NASA recognizes and supports the benefits of having diverse and inclusive scientific, engineering, and technology communities and f</w:t>
      </w:r>
      <w:r w:rsidR="00072B00" w:rsidRPr="00EF679B">
        <w:rPr>
          <w:rFonts w:ascii="Times New Roman" w:hAnsi="Times New Roman" w:cs="Times New Roman"/>
          <w:sz w:val="24"/>
        </w:rPr>
        <w:t>ully expects that such valu</w:t>
      </w:r>
      <w:r w:rsidRPr="00EF679B">
        <w:rPr>
          <w:rFonts w:ascii="Times New Roman" w:hAnsi="Times New Roman" w:cs="Times New Roman"/>
          <w:sz w:val="24"/>
        </w:rPr>
        <w:t xml:space="preserve">es will be reflected in the composition of all panels and teams, including peer review panels, proposal teams, science definition teams and mission and instrumental teams.  </w:t>
      </w:r>
      <w:r w:rsidR="008F32E9" w:rsidRPr="00EF679B">
        <w:rPr>
          <w:rFonts w:ascii="Times New Roman" w:hAnsi="Times New Roman" w:cs="Times New Roman"/>
          <w:sz w:val="24"/>
        </w:rPr>
        <w:t xml:space="preserve">In accordance with Federal statutes and NASA policy, no eligible applicant shall be excluded from participation in, be denied the </w:t>
      </w:r>
      <w:r w:rsidR="008F32E9" w:rsidRPr="00EF679B">
        <w:rPr>
          <w:rFonts w:ascii="Times New Roman" w:hAnsi="Times New Roman" w:cs="Times New Roman"/>
          <w:sz w:val="24"/>
        </w:rPr>
        <w:lastRenderedPageBreak/>
        <w:t>benefits of, or be subjected to discrimination under any program or activity receiving financial assistance from NASA on the grounds of their race, color, creed, age, sex, national origin, or disability.</w:t>
      </w:r>
      <w:r w:rsidR="00393131" w:rsidRPr="00EF679B">
        <w:rPr>
          <w:rFonts w:ascii="Times New Roman" w:hAnsi="Times New Roman" w:cs="Times New Roman"/>
          <w:sz w:val="24"/>
        </w:rPr>
        <w:t xml:space="preserve"> </w:t>
      </w:r>
      <w:r w:rsidR="008F32E9" w:rsidRPr="00EF679B">
        <w:rPr>
          <w:rFonts w:ascii="Times New Roman" w:hAnsi="Times New Roman" w:cs="Times New Roman"/>
          <w:sz w:val="24"/>
        </w:rPr>
        <w:t xml:space="preserve">NASA welcomes proposals in response to its research FAs from all qualified and eligible sources, and especially encourages proposals from Historically Black Colleges and Universities (HBCUs), Other Minority Universities (OMUs), small disadvantaged businesses (SDBs), veteran-owned small businesses, service disabled veteran-owned small businesses (SDVOSB), HUBZone small businesses, and women-owned small businesses (WOSBs), as eligibility requirements apply.    </w:t>
      </w:r>
    </w:p>
    <w:p w14:paraId="27D176BA" w14:textId="77777777" w:rsidR="00487AF0" w:rsidRPr="00EF679B" w:rsidRDefault="00487AF0" w:rsidP="002161B4">
      <w:pPr>
        <w:pStyle w:val="text"/>
        <w:rPr>
          <w:rFonts w:ascii="Times New Roman" w:hAnsi="Times New Roman" w:cs="Times New Roman"/>
          <w:sz w:val="24"/>
        </w:rPr>
      </w:pPr>
    </w:p>
    <w:p w14:paraId="480417AB" w14:textId="77777777" w:rsidR="002161B4" w:rsidRPr="00EF679B" w:rsidRDefault="002161B4" w:rsidP="002161B4">
      <w:pPr>
        <w:pStyle w:val="text"/>
        <w:rPr>
          <w:rFonts w:ascii="Times New Roman" w:hAnsi="Times New Roman" w:cs="Times New Roman"/>
          <w:sz w:val="24"/>
        </w:rPr>
      </w:pPr>
      <w:r w:rsidRPr="00EF679B">
        <w:rPr>
          <w:rFonts w:ascii="Times New Roman" w:hAnsi="Times New Roman" w:cs="Times New Roman"/>
          <w:sz w:val="24"/>
        </w:rPr>
        <w:t>This Guidebook may be reproduced in part or in total without restriction.</w:t>
      </w:r>
    </w:p>
    <w:p w14:paraId="600CC7EC" w14:textId="77777777" w:rsidR="002161B4" w:rsidRPr="00EF679B" w:rsidRDefault="002161B4" w:rsidP="002161B4">
      <w:pPr>
        <w:jc w:val="both"/>
      </w:pPr>
    </w:p>
    <w:p w14:paraId="655E898A" w14:textId="031803E4" w:rsidR="002161B4" w:rsidRPr="00EF679B" w:rsidRDefault="002161B4" w:rsidP="002635CA">
      <w:pPr>
        <w:pStyle w:val="Heading2Primaryleft"/>
        <w:numPr>
          <w:ilvl w:val="0"/>
          <w:numId w:val="44"/>
        </w:numPr>
        <w:jc w:val="center"/>
        <w:rPr>
          <w:rFonts w:ascii="Times New Roman" w:hAnsi="Times New Roman" w:cs="Times New Roman"/>
          <w:sz w:val="24"/>
          <w:u w:val="none"/>
        </w:rPr>
      </w:pPr>
      <w:r w:rsidRPr="00EF679B">
        <w:rPr>
          <w:rFonts w:ascii="Times New Roman" w:hAnsi="Times New Roman" w:cs="Times New Roman"/>
          <w:sz w:val="24"/>
          <w:u w:val="none"/>
        </w:rPr>
        <w:t>INTRODUCTION TO NASA’S PROGRAMS</w:t>
      </w:r>
    </w:p>
    <w:p w14:paraId="76CF670B" w14:textId="77777777" w:rsidR="002161B4" w:rsidRPr="00EF679B" w:rsidRDefault="002161B4" w:rsidP="002161B4"/>
    <w:p w14:paraId="20D15044" w14:textId="7AD996FD" w:rsidR="00A0050C" w:rsidRPr="00EF679B" w:rsidRDefault="00A0050C" w:rsidP="00A0050C">
      <w:pPr>
        <w:pStyle w:val="text"/>
        <w:rPr>
          <w:rFonts w:ascii="Times New Roman" w:hAnsi="Times New Roman" w:cs="Times New Roman"/>
          <w:sz w:val="24"/>
        </w:rPr>
      </w:pPr>
      <w:r w:rsidRPr="00EF679B">
        <w:rPr>
          <w:rFonts w:ascii="Times New Roman" w:hAnsi="Times New Roman" w:cs="Times New Roman"/>
          <w:sz w:val="24"/>
        </w:rPr>
        <w:t>The National Aeronautics and Space Administration is an independent Federal agency of the United States (U.S.) created by the National Aeronautics and Space Act of 1958, NASA has four Mission Directorates, each assigned responsibility for implementing NASA’s Vision, Mission, and Values as outlined in</w:t>
      </w:r>
      <w:r w:rsidR="00393131" w:rsidRPr="00EF679B">
        <w:rPr>
          <w:rFonts w:ascii="Times New Roman" w:hAnsi="Times New Roman" w:cs="Times New Roman"/>
          <w:sz w:val="24"/>
        </w:rPr>
        <w:t xml:space="preserve"> the 2014 NASA Strategic Plan. </w:t>
      </w:r>
      <w:r w:rsidRPr="00EF679B">
        <w:rPr>
          <w:rFonts w:ascii="Times New Roman" w:hAnsi="Times New Roman" w:cs="Times New Roman"/>
          <w:sz w:val="24"/>
        </w:rPr>
        <w:t>The Mission Directorates are listed below:</w:t>
      </w:r>
    </w:p>
    <w:p w14:paraId="19010797" w14:textId="77777777" w:rsidR="00A0050C" w:rsidRPr="00EF679B" w:rsidRDefault="00A0050C" w:rsidP="00A0050C"/>
    <w:p w14:paraId="578CD8E3" w14:textId="77777777" w:rsidR="00A0050C" w:rsidRPr="00EF679B" w:rsidRDefault="00A0050C" w:rsidP="00054057">
      <w:pPr>
        <w:pStyle w:val="ListBullet3"/>
        <w:tabs>
          <w:tab w:val="clear" w:pos="1080"/>
          <w:tab w:val="num" w:pos="2160"/>
        </w:tabs>
        <w:rPr>
          <w:rFonts w:ascii="Times New Roman" w:hAnsi="Times New Roman"/>
          <w:sz w:val="24"/>
        </w:rPr>
      </w:pPr>
      <w:r w:rsidRPr="00EF679B">
        <w:rPr>
          <w:rFonts w:ascii="Times New Roman" w:hAnsi="Times New Roman"/>
          <w:sz w:val="24"/>
        </w:rPr>
        <w:t xml:space="preserve">Science </w:t>
      </w:r>
    </w:p>
    <w:p w14:paraId="51695CAC" w14:textId="77777777" w:rsidR="00A0050C" w:rsidRPr="00EF679B" w:rsidRDefault="00A0050C" w:rsidP="00054057">
      <w:pPr>
        <w:pStyle w:val="ListBullet3"/>
        <w:tabs>
          <w:tab w:val="clear" w:pos="1080"/>
          <w:tab w:val="num" w:pos="1800"/>
        </w:tabs>
        <w:rPr>
          <w:rFonts w:ascii="Times New Roman" w:hAnsi="Times New Roman"/>
          <w:sz w:val="24"/>
        </w:rPr>
      </w:pPr>
      <w:r w:rsidRPr="00EF679B">
        <w:rPr>
          <w:rFonts w:ascii="Times New Roman" w:hAnsi="Times New Roman"/>
          <w:sz w:val="24"/>
        </w:rPr>
        <w:t>Human Exploration and Operations</w:t>
      </w:r>
    </w:p>
    <w:p w14:paraId="52151504" w14:textId="77777777" w:rsidR="00A0050C" w:rsidRPr="00EF679B" w:rsidRDefault="00A0050C" w:rsidP="00054057">
      <w:pPr>
        <w:pStyle w:val="ListBullet3"/>
        <w:tabs>
          <w:tab w:val="clear" w:pos="1080"/>
          <w:tab w:val="num" w:pos="1800"/>
        </w:tabs>
        <w:rPr>
          <w:rFonts w:ascii="Times New Roman" w:hAnsi="Times New Roman"/>
          <w:sz w:val="24"/>
        </w:rPr>
      </w:pPr>
      <w:r w:rsidRPr="00EF679B">
        <w:rPr>
          <w:rFonts w:ascii="Times New Roman" w:hAnsi="Times New Roman"/>
          <w:sz w:val="24"/>
        </w:rPr>
        <w:t>Aeronautics Research</w:t>
      </w:r>
    </w:p>
    <w:p w14:paraId="0DD40ED3" w14:textId="77777777" w:rsidR="00A0050C" w:rsidRPr="00EF679B" w:rsidRDefault="00A0050C" w:rsidP="00054057">
      <w:pPr>
        <w:pStyle w:val="ListBullet3"/>
        <w:tabs>
          <w:tab w:val="clear" w:pos="1080"/>
          <w:tab w:val="num" w:pos="1800"/>
        </w:tabs>
        <w:rPr>
          <w:rFonts w:ascii="Times New Roman" w:hAnsi="Times New Roman"/>
          <w:sz w:val="24"/>
        </w:rPr>
      </w:pPr>
      <w:r w:rsidRPr="00EF679B">
        <w:rPr>
          <w:rFonts w:ascii="Times New Roman" w:hAnsi="Times New Roman"/>
          <w:sz w:val="24"/>
        </w:rPr>
        <w:t xml:space="preserve">Space Technology </w:t>
      </w:r>
    </w:p>
    <w:p w14:paraId="51852F33" w14:textId="77777777" w:rsidR="00CF1FFA" w:rsidRPr="00EF679B" w:rsidRDefault="00CF1FFA" w:rsidP="00CF1FFA">
      <w:pPr>
        <w:pStyle w:val="ListBullet3"/>
        <w:numPr>
          <w:ilvl w:val="0"/>
          <w:numId w:val="0"/>
        </w:numPr>
        <w:ind w:left="720"/>
        <w:rPr>
          <w:rFonts w:ascii="Times New Roman" w:hAnsi="Times New Roman"/>
          <w:sz w:val="24"/>
        </w:rPr>
      </w:pPr>
    </w:p>
    <w:p w14:paraId="1B497C5C" w14:textId="3B193734" w:rsidR="00A0050C" w:rsidRPr="00EF679B" w:rsidRDefault="00C647D4" w:rsidP="00393131">
      <w:pPr>
        <w:pStyle w:val="ListBullet3"/>
        <w:numPr>
          <w:ilvl w:val="0"/>
          <w:numId w:val="0"/>
        </w:numPr>
        <w:rPr>
          <w:rFonts w:ascii="Times New Roman" w:hAnsi="Times New Roman"/>
          <w:sz w:val="24"/>
        </w:rPr>
      </w:pPr>
      <w:r w:rsidRPr="00EF679B">
        <w:rPr>
          <w:rFonts w:ascii="Times New Roman" w:hAnsi="Times New Roman"/>
          <w:sz w:val="24"/>
        </w:rPr>
        <w:t>T</w:t>
      </w:r>
      <w:r w:rsidR="00A0050C" w:rsidRPr="00EF679B">
        <w:rPr>
          <w:rFonts w:ascii="Times New Roman" w:hAnsi="Times New Roman"/>
          <w:sz w:val="24"/>
        </w:rPr>
        <w:t xml:space="preserve">hese Mission Directorates pursue NASA’s goals using a wide variety of ground-, aeronautical-, and space-based programs, and any of these may issue FAs that will incorporate this Guidebook by formal reference.  </w:t>
      </w:r>
    </w:p>
    <w:p w14:paraId="02E8D407" w14:textId="77777777" w:rsidR="003E45B4" w:rsidRPr="00EF679B" w:rsidRDefault="003E45B4" w:rsidP="00EA4EDA">
      <w:pPr>
        <w:pStyle w:val="PlainText"/>
        <w:rPr>
          <w:rFonts w:ascii="Times New Roman" w:hAnsi="Times New Roman"/>
          <w:szCs w:val="24"/>
        </w:rPr>
      </w:pPr>
    </w:p>
    <w:p w14:paraId="34DA1CC4" w14:textId="77777777" w:rsidR="00C647D4" w:rsidRPr="00EF679B" w:rsidRDefault="00EA4EDA" w:rsidP="00EA4EDA">
      <w:pPr>
        <w:pStyle w:val="PlainText"/>
        <w:rPr>
          <w:rFonts w:ascii="Times New Roman" w:hAnsi="Times New Roman"/>
          <w:szCs w:val="24"/>
        </w:rPr>
      </w:pPr>
      <w:r w:rsidRPr="00EF679B">
        <w:rPr>
          <w:rFonts w:ascii="Times New Roman" w:hAnsi="Times New Roman"/>
          <w:szCs w:val="24"/>
        </w:rPr>
        <w:t>NASA’s Office of Education, in collaboration with the Mission Directorates and Offices, also issues FAs that solicit evidence-based projects that</w:t>
      </w:r>
      <w:r w:rsidR="00C647D4" w:rsidRPr="00EF679B">
        <w:rPr>
          <w:rFonts w:ascii="Times New Roman" w:hAnsi="Times New Roman"/>
          <w:szCs w:val="24"/>
        </w:rPr>
        <w:t>:</w:t>
      </w:r>
    </w:p>
    <w:p w14:paraId="29C48C06" w14:textId="77777777" w:rsidR="00487AF0" w:rsidRPr="00EF679B" w:rsidRDefault="00487AF0" w:rsidP="00EA4EDA">
      <w:pPr>
        <w:pStyle w:val="PlainText"/>
        <w:rPr>
          <w:rFonts w:ascii="Times New Roman" w:hAnsi="Times New Roman"/>
          <w:szCs w:val="24"/>
        </w:rPr>
      </w:pPr>
    </w:p>
    <w:p w14:paraId="25C77FB1" w14:textId="2D670FD7" w:rsidR="00C647D4" w:rsidRPr="00EF679B" w:rsidRDefault="00393131" w:rsidP="00C647D4">
      <w:pPr>
        <w:pStyle w:val="PlainText"/>
        <w:ind w:left="720"/>
        <w:rPr>
          <w:rFonts w:ascii="Times New Roman" w:hAnsi="Times New Roman"/>
          <w:szCs w:val="24"/>
        </w:rPr>
      </w:pPr>
      <w:r w:rsidRPr="00EF679B">
        <w:rPr>
          <w:rFonts w:ascii="Times New Roman" w:hAnsi="Times New Roman"/>
          <w:szCs w:val="24"/>
        </w:rPr>
        <w:t xml:space="preserve"> </w:t>
      </w:r>
      <w:r w:rsidR="00EA4EDA" w:rsidRPr="00EF679B">
        <w:rPr>
          <w:rFonts w:ascii="Times New Roman" w:hAnsi="Times New Roman"/>
          <w:szCs w:val="24"/>
        </w:rPr>
        <w:t>1) foster formal and/or informal STEM education; and/or</w:t>
      </w:r>
    </w:p>
    <w:p w14:paraId="601C37CB" w14:textId="717A60F8" w:rsidR="00EA4EDA" w:rsidRPr="00EF679B" w:rsidRDefault="00EA4EDA" w:rsidP="00C647D4">
      <w:pPr>
        <w:pStyle w:val="PlainText"/>
        <w:ind w:left="720"/>
        <w:rPr>
          <w:rFonts w:ascii="Times New Roman" w:hAnsi="Times New Roman"/>
          <w:szCs w:val="24"/>
        </w:rPr>
      </w:pPr>
      <w:r w:rsidRPr="00EF679B">
        <w:rPr>
          <w:rFonts w:ascii="Times New Roman" w:hAnsi="Times New Roman"/>
          <w:szCs w:val="24"/>
        </w:rPr>
        <w:t xml:space="preserve"> 2) contribute to participation by underrepresented or underserved students and education organizations that predominantly (or historically) serve individuals traditionally underrepresented in STEM careers or underserved in STEM higher education including but not limited minorities, women and persons with disabilities. Visit the NASA Education pages for the most up to date information about the Office of Education performance and priorities at:</w:t>
      </w:r>
    </w:p>
    <w:p w14:paraId="359552CB" w14:textId="219C0E5D" w:rsidR="00EA4EDA" w:rsidRPr="00EF679B" w:rsidRDefault="0022281F" w:rsidP="00EA4EDA">
      <w:pPr>
        <w:rPr>
          <w:rStyle w:val="Hyperlink"/>
        </w:rPr>
      </w:pPr>
      <w:r w:rsidRPr="00EF679B">
        <w:fldChar w:fldCharType="begin"/>
      </w:r>
      <w:r w:rsidRPr="00EF679B">
        <w:instrText xml:space="preserve"> HYPERLINK "https://www.nasa.gov/offices/education/about/index.html" </w:instrText>
      </w:r>
      <w:r w:rsidRPr="00EF679B">
        <w:fldChar w:fldCharType="separate"/>
      </w:r>
      <w:r w:rsidRPr="00EF679B">
        <w:rPr>
          <w:rStyle w:val="Hyperlink"/>
        </w:rPr>
        <w:t>https://www.nasa.gov/offices/education/about/index.html</w:t>
      </w:r>
      <w:r w:rsidR="00EA4EDA" w:rsidRPr="00EF679B">
        <w:rPr>
          <w:rStyle w:val="Hyperlink"/>
        </w:rPr>
        <w:t>.</w:t>
      </w:r>
    </w:p>
    <w:p w14:paraId="5D6F9A6A" w14:textId="1527C66A" w:rsidR="002161B4" w:rsidRPr="00EF679B" w:rsidRDefault="0022281F" w:rsidP="002161B4">
      <w:r w:rsidRPr="00EF679B">
        <w:fldChar w:fldCharType="end"/>
      </w:r>
    </w:p>
    <w:p w14:paraId="1D83AC67" w14:textId="77777777" w:rsidR="002161B4" w:rsidRPr="00EF679B" w:rsidRDefault="002161B4" w:rsidP="002161B4">
      <w:pPr>
        <w:pStyle w:val="PlainText"/>
        <w:rPr>
          <w:rFonts w:ascii="Times New Roman" w:hAnsi="Times New Roman"/>
          <w:szCs w:val="24"/>
        </w:rPr>
      </w:pPr>
      <w:r w:rsidRPr="00EF679B">
        <w:rPr>
          <w:rFonts w:ascii="Times New Roman" w:hAnsi="Times New Roman"/>
          <w:szCs w:val="24"/>
        </w:rPr>
        <w:t xml:space="preserve">Complete material about all of NASA’s many interests and programs is found through links starting at the NASA homepage at </w:t>
      </w:r>
      <w:hyperlink r:id="rId17" w:history="1">
        <w:r w:rsidRPr="00EF679B">
          <w:rPr>
            <w:rStyle w:val="Hyperlink"/>
            <w:rFonts w:ascii="Times New Roman" w:hAnsi="Times New Roman"/>
            <w:szCs w:val="24"/>
          </w:rPr>
          <w:t>http://www.nasa.gov/</w:t>
        </w:r>
      </w:hyperlink>
      <w:r w:rsidRPr="00EF679B">
        <w:rPr>
          <w:rFonts w:ascii="Times New Roman" w:hAnsi="Times New Roman"/>
          <w:szCs w:val="24"/>
        </w:rPr>
        <w:t xml:space="preserve">.  </w:t>
      </w:r>
    </w:p>
    <w:p w14:paraId="075864C3" w14:textId="77777777" w:rsidR="00A0265E" w:rsidRPr="00EF679B" w:rsidRDefault="00A0265E" w:rsidP="002161B4">
      <w:pPr>
        <w:pStyle w:val="Heading2Primaryleft"/>
        <w:rPr>
          <w:rFonts w:ascii="Times New Roman" w:hAnsi="Times New Roman" w:cs="Times New Roman"/>
          <w:sz w:val="24"/>
        </w:rPr>
      </w:pPr>
    </w:p>
    <w:p w14:paraId="5F163A2E" w14:textId="77777777" w:rsidR="00C647D4" w:rsidRPr="00EF679B" w:rsidRDefault="00C647D4" w:rsidP="007719E3">
      <w:pPr>
        <w:pStyle w:val="Heading40"/>
        <w:ind w:firstLine="0"/>
        <w:jc w:val="center"/>
      </w:pPr>
    </w:p>
    <w:p w14:paraId="3161AE15" w14:textId="77777777" w:rsidR="00072B00" w:rsidRPr="00EF679B" w:rsidRDefault="00072B00" w:rsidP="007719E3">
      <w:pPr>
        <w:pStyle w:val="Heading40"/>
        <w:ind w:firstLine="0"/>
        <w:jc w:val="center"/>
        <w:rPr>
          <w:rFonts w:ascii="Times New Roman" w:hAnsi="Times New Roman" w:cs="Times New Roman"/>
          <w:b/>
          <w:sz w:val="24"/>
          <w:szCs w:val="24"/>
        </w:rPr>
      </w:pPr>
    </w:p>
    <w:p w14:paraId="0B6019D3" w14:textId="77777777" w:rsidR="00072B00" w:rsidRPr="00EF679B" w:rsidRDefault="00072B00" w:rsidP="007719E3">
      <w:pPr>
        <w:pStyle w:val="Heading40"/>
        <w:ind w:firstLine="0"/>
        <w:jc w:val="center"/>
        <w:rPr>
          <w:rFonts w:ascii="Times New Roman" w:hAnsi="Times New Roman" w:cs="Times New Roman"/>
          <w:b/>
          <w:sz w:val="24"/>
          <w:szCs w:val="24"/>
        </w:rPr>
      </w:pPr>
    </w:p>
    <w:p w14:paraId="00CB5DFE" w14:textId="77777777" w:rsidR="00072B00" w:rsidRPr="00EF679B" w:rsidRDefault="00072B00" w:rsidP="007719E3">
      <w:pPr>
        <w:pStyle w:val="Heading40"/>
        <w:ind w:firstLine="0"/>
        <w:jc w:val="center"/>
        <w:rPr>
          <w:rFonts w:ascii="Times New Roman" w:hAnsi="Times New Roman" w:cs="Times New Roman"/>
          <w:b/>
          <w:sz w:val="24"/>
          <w:szCs w:val="24"/>
        </w:rPr>
      </w:pPr>
    </w:p>
    <w:p w14:paraId="1987D4BC" w14:textId="5295207F" w:rsidR="00795834" w:rsidRPr="00EF679B" w:rsidRDefault="00995C0A" w:rsidP="002635CA">
      <w:pPr>
        <w:pStyle w:val="Heading40"/>
        <w:numPr>
          <w:ilvl w:val="0"/>
          <w:numId w:val="44"/>
        </w:numPr>
        <w:jc w:val="center"/>
        <w:rPr>
          <w:rFonts w:ascii="Times New Roman" w:hAnsi="Times New Roman" w:cs="Times New Roman"/>
          <w:sz w:val="24"/>
          <w:szCs w:val="24"/>
        </w:rPr>
      </w:pPr>
      <w:r w:rsidRPr="00EF679B">
        <w:rPr>
          <w:rFonts w:ascii="Times New Roman" w:hAnsi="Times New Roman" w:cs="Times New Roman"/>
          <w:b/>
          <w:sz w:val="24"/>
          <w:szCs w:val="24"/>
        </w:rPr>
        <w:lastRenderedPageBreak/>
        <w:t>PROPOSAL PREPARATION AND ORGANIZATION</w:t>
      </w:r>
    </w:p>
    <w:p w14:paraId="0AF8F010" w14:textId="77777777" w:rsidR="00795834" w:rsidRPr="00EF679B" w:rsidRDefault="00795834" w:rsidP="00A0265E">
      <w:pPr>
        <w:pStyle w:val="Heading40"/>
        <w:ind w:firstLine="0"/>
        <w:rPr>
          <w:rFonts w:ascii="Times New Roman" w:hAnsi="Times New Roman" w:cs="Times New Roman"/>
          <w:sz w:val="24"/>
          <w:szCs w:val="24"/>
        </w:rPr>
      </w:pPr>
    </w:p>
    <w:p w14:paraId="7695E2FE" w14:textId="7BEE93FF" w:rsidR="009A3CA7" w:rsidRPr="00EF679B" w:rsidRDefault="009A3CA7" w:rsidP="002F1FA7">
      <w:pPr>
        <w:pStyle w:val="Heading40"/>
        <w:ind w:firstLine="0"/>
        <w:rPr>
          <w:rFonts w:ascii="Times New Roman" w:hAnsi="Times New Roman" w:cs="Times New Roman"/>
          <w:sz w:val="24"/>
        </w:rPr>
      </w:pPr>
      <w:r w:rsidRPr="00EF679B">
        <w:rPr>
          <w:rFonts w:ascii="Times New Roman" w:hAnsi="Times New Roman" w:cs="Times New Roman"/>
          <w:sz w:val="24"/>
        </w:rPr>
        <w:t xml:space="preserve">Proposers responding to a NASA FA are responsible for submitting proposals relevant to the 2014 NASA Strategic Plan or the most current Strategic Plan. Find NASA’s 2014 Strategic Plan by visiting </w:t>
      </w:r>
      <w:hyperlink r:id="rId18" w:history="1">
        <w:r w:rsidRPr="00EF679B">
          <w:rPr>
            <w:rStyle w:val="Hyperlink"/>
            <w:rFonts w:ascii="Times New Roman" w:hAnsi="Times New Roman" w:cs="Times New Roman"/>
            <w:sz w:val="24"/>
          </w:rPr>
          <w:t>http://www.nasa.gov/sites/default/files/files/2014_NASA_Strategic_Plan.pdf</w:t>
        </w:r>
      </w:hyperlink>
    </w:p>
    <w:p w14:paraId="6F3230FE" w14:textId="77777777" w:rsidR="009A3CA7" w:rsidRPr="00EF679B" w:rsidRDefault="009A3CA7" w:rsidP="009A3CA7">
      <w:pPr>
        <w:pStyle w:val="text"/>
        <w:rPr>
          <w:rFonts w:ascii="Times New Roman" w:hAnsi="Times New Roman" w:cs="Times New Roman"/>
          <w:sz w:val="24"/>
        </w:rPr>
      </w:pPr>
      <w:r w:rsidRPr="00EF679B">
        <w:rPr>
          <w:rFonts w:ascii="Times New Roman" w:hAnsi="Times New Roman" w:cs="Times New Roman"/>
          <w:sz w:val="24"/>
        </w:rPr>
        <w:t xml:space="preserve">Because Strategic Plans are updated regularly and often at the same time a new budget is released, verify that the 2014 document is current by visiting   </w:t>
      </w:r>
      <w:hyperlink r:id="rId19" w:history="1">
        <w:r w:rsidRPr="00EF679B">
          <w:rPr>
            <w:rStyle w:val="Hyperlink"/>
            <w:rFonts w:ascii="Times New Roman" w:eastAsia="Times" w:hAnsi="Times New Roman" w:cs="Times New Roman"/>
            <w:sz w:val="24"/>
          </w:rPr>
          <w:t>http://www.nasa.gov/news/budget/index.html</w:t>
        </w:r>
      </w:hyperlink>
      <w:r w:rsidRPr="00EF679B">
        <w:rPr>
          <w:rFonts w:ascii="Times New Roman" w:hAnsi="Times New Roman" w:cs="Times New Roman"/>
          <w:color w:val="1F497D"/>
          <w:sz w:val="24"/>
        </w:rPr>
        <w:t>.</w:t>
      </w:r>
    </w:p>
    <w:p w14:paraId="738E70E3" w14:textId="77777777" w:rsidR="009A3CA7" w:rsidRPr="00EF679B" w:rsidRDefault="009A3CA7" w:rsidP="009A3CA7">
      <w:pPr>
        <w:pStyle w:val="text"/>
        <w:rPr>
          <w:rFonts w:ascii="Times New Roman" w:hAnsi="Times New Roman" w:cs="Times New Roman"/>
          <w:sz w:val="24"/>
        </w:rPr>
      </w:pPr>
    </w:p>
    <w:p w14:paraId="3A8DB4F8" w14:textId="1E6F41CD" w:rsidR="009A3CA7" w:rsidRPr="00EF679B" w:rsidRDefault="009A3CA7" w:rsidP="009A3CA7">
      <w:pPr>
        <w:pStyle w:val="text"/>
        <w:rPr>
          <w:rFonts w:ascii="Times New Roman" w:hAnsi="Times New Roman" w:cs="Times New Roman"/>
          <w:sz w:val="24"/>
        </w:rPr>
      </w:pPr>
      <w:r w:rsidRPr="00EF679B">
        <w:rPr>
          <w:rFonts w:ascii="Times New Roman" w:hAnsi="Times New Roman" w:cs="Times New Roman"/>
          <w:sz w:val="24"/>
        </w:rPr>
        <w:t xml:space="preserve">If proposed activities are described or understood to be a type of education,  proposers are also responsible for submitting proposals relevant to the Federal STEM Education Five-Year Strategic Plan; a report from the Committee on STEM (Co-STEM) Education National Science and Technology Council, May 2013. </w:t>
      </w:r>
    </w:p>
    <w:p w14:paraId="7CB7BBDD" w14:textId="77777777" w:rsidR="00F4306A" w:rsidRPr="00EF679B" w:rsidRDefault="00F4306A" w:rsidP="00780F3E">
      <w:pPr>
        <w:pStyle w:val="TextindentforHeading4"/>
        <w:rPr>
          <w:rFonts w:ascii="Times New Roman" w:hAnsi="Times New Roman" w:cs="Times New Roman"/>
          <w:sz w:val="24"/>
        </w:rPr>
      </w:pPr>
    </w:p>
    <w:p w14:paraId="6D419B45" w14:textId="606F2BF4" w:rsidR="004952B7" w:rsidRPr="00EF679B" w:rsidRDefault="004952B7" w:rsidP="00780F3E">
      <w:pPr>
        <w:pStyle w:val="TextindentforHeading4"/>
        <w:rPr>
          <w:rFonts w:ascii="Times New Roman" w:hAnsi="Times New Roman" w:cs="Times New Roman"/>
          <w:sz w:val="24"/>
        </w:rPr>
      </w:pPr>
      <w:r w:rsidRPr="00EF679B">
        <w:rPr>
          <w:rFonts w:ascii="Times New Roman" w:hAnsi="Times New Roman" w:cs="Times New Roman"/>
          <w:sz w:val="24"/>
        </w:rPr>
        <w:t xml:space="preserve">The </w:t>
      </w:r>
      <w:r w:rsidR="00C57DD0" w:rsidRPr="00EF679B">
        <w:rPr>
          <w:rFonts w:ascii="Times New Roman" w:hAnsi="Times New Roman" w:cs="Times New Roman"/>
          <w:sz w:val="24"/>
        </w:rPr>
        <w:t>requirements</w:t>
      </w:r>
      <w:r w:rsidRPr="00EF679B">
        <w:rPr>
          <w:rFonts w:ascii="Times New Roman" w:hAnsi="Times New Roman" w:cs="Times New Roman"/>
          <w:sz w:val="24"/>
        </w:rPr>
        <w:t xml:space="preserve"> of this Guidebook shall be applicable unless </w:t>
      </w:r>
      <w:r w:rsidR="007E39AE" w:rsidRPr="00EF679B">
        <w:rPr>
          <w:rFonts w:ascii="Times New Roman" w:hAnsi="Times New Roman" w:cs="Times New Roman"/>
          <w:sz w:val="24"/>
        </w:rPr>
        <w:t xml:space="preserve">the FA provides other instructions, </w:t>
      </w:r>
      <w:r w:rsidR="00B2627E" w:rsidRPr="00EF679B">
        <w:rPr>
          <w:rFonts w:ascii="Times New Roman" w:hAnsi="Times New Roman" w:cs="Times New Roman"/>
          <w:sz w:val="24"/>
        </w:rPr>
        <w:t>such as</w:t>
      </w:r>
      <w:r w:rsidR="007E39AE" w:rsidRPr="00EF679B">
        <w:rPr>
          <w:rFonts w:ascii="Times New Roman" w:hAnsi="Times New Roman" w:cs="Times New Roman"/>
          <w:sz w:val="24"/>
        </w:rPr>
        <w:t xml:space="preserve"> </w:t>
      </w:r>
      <w:r w:rsidR="00B2627E" w:rsidRPr="00EF679B">
        <w:rPr>
          <w:rFonts w:ascii="Times New Roman" w:hAnsi="Times New Roman" w:cs="Times New Roman"/>
          <w:sz w:val="24"/>
        </w:rPr>
        <w:t>changes to the page limits.</w:t>
      </w:r>
      <w:r w:rsidR="00393131" w:rsidRPr="00EF679B">
        <w:rPr>
          <w:rFonts w:ascii="Times New Roman" w:hAnsi="Times New Roman" w:cs="Times New Roman"/>
          <w:sz w:val="24"/>
        </w:rPr>
        <w:t xml:space="preserve"> </w:t>
      </w:r>
      <w:r w:rsidRPr="00EF679B">
        <w:rPr>
          <w:rFonts w:ascii="Times New Roman" w:hAnsi="Times New Roman" w:cs="Times New Roman"/>
          <w:sz w:val="24"/>
        </w:rPr>
        <w:t xml:space="preserve">NASA may reject without review proposals that are not consistent with the </w:t>
      </w:r>
      <w:r w:rsidR="00225F49" w:rsidRPr="00EF679B">
        <w:rPr>
          <w:rFonts w:ascii="Times New Roman" w:hAnsi="Times New Roman" w:cs="Times New Roman"/>
          <w:sz w:val="24"/>
        </w:rPr>
        <w:t>FA</w:t>
      </w:r>
      <w:r w:rsidRPr="00EF679B">
        <w:rPr>
          <w:rFonts w:ascii="Times New Roman" w:hAnsi="Times New Roman" w:cs="Times New Roman"/>
          <w:sz w:val="24"/>
        </w:rPr>
        <w:t xml:space="preserve"> instructions.</w:t>
      </w:r>
      <w:r w:rsidR="00393131" w:rsidRPr="00EF679B">
        <w:rPr>
          <w:rFonts w:ascii="Times New Roman" w:hAnsi="Times New Roman" w:cs="Times New Roman"/>
          <w:sz w:val="24"/>
        </w:rPr>
        <w:t xml:space="preserve"> </w:t>
      </w:r>
      <w:r w:rsidR="0003510F" w:rsidRPr="00EF679B">
        <w:rPr>
          <w:rFonts w:ascii="Times New Roman" w:hAnsi="Times New Roman" w:cs="Times New Roman"/>
          <w:sz w:val="24"/>
        </w:rPr>
        <w:t xml:space="preserve">Reference </w:t>
      </w:r>
      <w:r w:rsidR="008E469C" w:rsidRPr="00EF679B">
        <w:rPr>
          <w:rFonts w:ascii="Times New Roman" w:hAnsi="Times New Roman" w:cs="Times New Roman"/>
          <w:sz w:val="24"/>
        </w:rPr>
        <w:t xml:space="preserve">the </w:t>
      </w:r>
      <w:r w:rsidR="0003510F" w:rsidRPr="00EF679B">
        <w:rPr>
          <w:rFonts w:ascii="Times New Roman" w:hAnsi="Times New Roman" w:cs="Times New Roman"/>
          <w:sz w:val="24"/>
        </w:rPr>
        <w:t>order of precedence</w:t>
      </w:r>
      <w:r w:rsidR="008E469C" w:rsidRPr="00EF679B">
        <w:rPr>
          <w:rFonts w:ascii="Times New Roman" w:hAnsi="Times New Roman" w:cs="Times New Roman"/>
          <w:sz w:val="24"/>
        </w:rPr>
        <w:t>, in this Guidebook,</w:t>
      </w:r>
      <w:r w:rsidR="0003510F" w:rsidRPr="00EF679B">
        <w:rPr>
          <w:rFonts w:ascii="Times New Roman" w:hAnsi="Times New Roman" w:cs="Times New Roman"/>
          <w:sz w:val="24"/>
        </w:rPr>
        <w:t xml:space="preserve"> in case of any conflict.</w:t>
      </w:r>
      <w:r w:rsidRPr="00EF679B">
        <w:rPr>
          <w:rFonts w:ascii="Times New Roman" w:hAnsi="Times New Roman" w:cs="Times New Roman"/>
          <w:sz w:val="24"/>
        </w:rPr>
        <w:t xml:space="preserve"> </w:t>
      </w:r>
    </w:p>
    <w:p w14:paraId="1D176B44" w14:textId="77777777" w:rsidR="00B05977" w:rsidRPr="00EF679B" w:rsidDel="000A2156" w:rsidRDefault="00B05977" w:rsidP="00780F3E">
      <w:pPr>
        <w:pStyle w:val="TextindentforHeading4"/>
        <w:rPr>
          <w:rFonts w:ascii="Times New Roman" w:hAnsi="Times New Roman" w:cs="Times New Roman"/>
          <w:sz w:val="24"/>
        </w:rPr>
      </w:pPr>
    </w:p>
    <w:p w14:paraId="2D3899EF" w14:textId="3E0C850C" w:rsidR="002963F3" w:rsidRPr="00EF679B" w:rsidRDefault="00DF1D15" w:rsidP="00F4306A">
      <w:pPr>
        <w:rPr>
          <w:b/>
          <w:u w:val="single"/>
        </w:rPr>
      </w:pPr>
      <w:r>
        <w:rPr>
          <w:b/>
          <w:u w:val="single"/>
        </w:rPr>
        <w:t xml:space="preserve">3.1 </w:t>
      </w:r>
      <w:r w:rsidR="002963F3" w:rsidRPr="00EF679B">
        <w:rPr>
          <w:b/>
          <w:u w:val="single"/>
        </w:rPr>
        <w:t xml:space="preserve">Submission </w:t>
      </w:r>
      <w:r w:rsidR="00B97AFF" w:rsidRPr="00EF679B">
        <w:rPr>
          <w:b/>
          <w:u w:val="single"/>
        </w:rPr>
        <w:t>Guidance</w:t>
      </w:r>
    </w:p>
    <w:p w14:paraId="6F76249D" w14:textId="77777777" w:rsidR="002963F3" w:rsidRPr="00EF679B" w:rsidRDefault="002963F3" w:rsidP="00F4306A"/>
    <w:p w14:paraId="3999C142" w14:textId="7F8B3330" w:rsidR="00F4306A" w:rsidRPr="00EF679B" w:rsidRDefault="00F4306A" w:rsidP="00F4306A">
      <w:r w:rsidRPr="00EF679B">
        <w:t xml:space="preserve">NASA’s extensive experience in the review of proposals submitted in response to a wide variety of program FAs has shown that the following </w:t>
      </w:r>
      <w:r w:rsidR="00B97AFF" w:rsidRPr="00EF679B">
        <w:t>directions</w:t>
      </w:r>
      <w:r w:rsidRPr="00EF679B">
        <w:t xml:space="preserve"> are valuable in helping to ensure the submission of a valid, comp</w:t>
      </w:r>
      <w:r w:rsidR="00AA20EA" w:rsidRPr="00EF679B">
        <w:t>lete</w:t>
      </w:r>
      <w:r w:rsidRPr="00EF679B">
        <w:t xml:space="preserve"> proposal:</w:t>
      </w:r>
    </w:p>
    <w:p w14:paraId="5A97C682" w14:textId="77777777" w:rsidR="00F4306A" w:rsidRPr="00EF679B" w:rsidRDefault="00F4306A" w:rsidP="00F4306A"/>
    <w:p w14:paraId="72C2EE85" w14:textId="23F55EA3" w:rsidR="00C647D4" w:rsidRPr="00EF679B" w:rsidRDefault="00C647D4" w:rsidP="002635CA">
      <w:pPr>
        <w:pStyle w:val="ListParagraph"/>
        <w:numPr>
          <w:ilvl w:val="0"/>
          <w:numId w:val="14"/>
        </w:numPr>
      </w:pPr>
      <w:r w:rsidRPr="00EF679B">
        <w:t>Carefully read the entire FA b</w:t>
      </w:r>
      <w:r w:rsidR="00393131" w:rsidRPr="00EF679B">
        <w:t xml:space="preserve">efore preparing the proposals. </w:t>
      </w:r>
      <w:r w:rsidRPr="00EF679B">
        <w:t>The FA includes</w:t>
      </w:r>
      <w:r w:rsidR="00B2627E" w:rsidRPr="00EF679B">
        <w:t>, but is not limited to,</w:t>
      </w:r>
      <w:r w:rsidRPr="00EF679B">
        <w:t xml:space="preserve"> key dates, eligibility, program goals and objectives, funding restrictions, evaluation criteri</w:t>
      </w:r>
      <w:r w:rsidR="00393131" w:rsidRPr="00EF679B">
        <w:t xml:space="preserve">a and submission information. </w:t>
      </w:r>
      <w:r w:rsidRPr="00EF679B">
        <w:t>The FA also provides contact information, including that for the help desk(s), of persons who may answer questions regarding the FA and submission process.</w:t>
      </w:r>
    </w:p>
    <w:p w14:paraId="0BA758A6" w14:textId="17C5F101" w:rsidR="00F4306A" w:rsidRPr="00EF679B" w:rsidRDefault="00C647D4" w:rsidP="002635CA">
      <w:pPr>
        <w:pStyle w:val="ListParagraph"/>
        <w:numPr>
          <w:ilvl w:val="0"/>
          <w:numId w:val="16"/>
        </w:numPr>
      </w:pPr>
      <w:r w:rsidRPr="00EF679B">
        <w:t>F</w:t>
      </w:r>
      <w:r w:rsidR="00F4306A" w:rsidRPr="00EF679B">
        <w:t xml:space="preserve">ollow the instructions in the specific FA </w:t>
      </w:r>
      <w:r w:rsidR="00C017F8" w:rsidRPr="00EF679B">
        <w:t>as</w:t>
      </w:r>
      <w:r w:rsidR="00F4306A" w:rsidRPr="00EF679B">
        <w:t xml:space="preserve"> NASA is legally obligated to review and select proposals in accordance with the published</w:t>
      </w:r>
      <w:r w:rsidR="0022281F" w:rsidRPr="00EF679B">
        <w:t xml:space="preserve"> </w:t>
      </w:r>
      <w:r w:rsidR="00C017F8" w:rsidRPr="00EF679B">
        <w:t>FA</w:t>
      </w:r>
      <w:r w:rsidR="00F4306A" w:rsidRPr="00EF679B">
        <w:t xml:space="preserve">.   </w:t>
      </w:r>
    </w:p>
    <w:p w14:paraId="440C8959" w14:textId="4A702F9C" w:rsidR="00C66504" w:rsidRPr="00EF679B" w:rsidRDefault="002A7C50" w:rsidP="002635CA">
      <w:pPr>
        <w:pStyle w:val="ListParagraph"/>
        <w:numPr>
          <w:ilvl w:val="0"/>
          <w:numId w:val="16"/>
        </w:numPr>
      </w:pPr>
      <w:r w:rsidRPr="00EF679B">
        <w:t>C</w:t>
      </w:r>
      <w:r w:rsidR="00C66504" w:rsidRPr="00EF679B">
        <w:t>learly address the objectives as listed in the FA, with an implementation plan that not only describes what is to be done bu</w:t>
      </w:r>
      <w:r w:rsidR="00393131" w:rsidRPr="00EF679B">
        <w:t xml:space="preserve">t how it will be accomplished. </w:t>
      </w:r>
      <w:r w:rsidR="00C66504" w:rsidRPr="00EF679B">
        <w:t xml:space="preserve">The proposal should demonstrate a recognition of proceeding accomplishments, knowledge of key publications in the field and show how the proposed activities will extend or build on those accomplishments. If proposing innovative work in a new or emerging field the proposers should strive to balance the provision of tutorial material and the description of new activities.  </w:t>
      </w:r>
    </w:p>
    <w:p w14:paraId="7D5D34E4" w14:textId="0617583B" w:rsidR="00F4306A" w:rsidRPr="00EF679B" w:rsidRDefault="00F4306A" w:rsidP="002635CA">
      <w:pPr>
        <w:pStyle w:val="ListParagraph"/>
        <w:numPr>
          <w:ilvl w:val="0"/>
          <w:numId w:val="16"/>
        </w:numPr>
      </w:pPr>
      <w:r w:rsidRPr="00EF679B">
        <w:t xml:space="preserve">Proofread the proposal carefully before submission, strive for a quality and clarity of text.   </w:t>
      </w:r>
    </w:p>
    <w:p w14:paraId="05863343" w14:textId="3D193D68" w:rsidR="00F4306A" w:rsidRPr="00EF679B" w:rsidRDefault="00F4306A" w:rsidP="002635CA">
      <w:pPr>
        <w:pStyle w:val="ListParagraph"/>
        <w:numPr>
          <w:ilvl w:val="0"/>
          <w:numId w:val="16"/>
        </w:numPr>
      </w:pPr>
      <w:r w:rsidRPr="00EF679B">
        <w:t xml:space="preserve">When designing graphics, remember that </w:t>
      </w:r>
      <w:r w:rsidR="00C017F8" w:rsidRPr="00EF679B">
        <w:t>rev</w:t>
      </w:r>
      <w:r w:rsidR="00BA7E95" w:rsidRPr="00EF679B">
        <w:t>ie</w:t>
      </w:r>
      <w:r w:rsidR="00C017F8" w:rsidRPr="00EF679B">
        <w:t>wers may not be able to differentiate colors or hues</w:t>
      </w:r>
      <w:r w:rsidRPr="00EF679B">
        <w:t xml:space="preserve"> </w:t>
      </w:r>
      <w:r w:rsidR="00C017F8" w:rsidRPr="00EF679B">
        <w:t xml:space="preserve">therefore, </w:t>
      </w:r>
      <w:r w:rsidRPr="00EF679B">
        <w:t xml:space="preserve">choose non-color-dependent ways of conveying critical information. </w:t>
      </w:r>
    </w:p>
    <w:p w14:paraId="46BEB769" w14:textId="0862DDD1" w:rsidR="00F4306A" w:rsidRPr="00EF679B" w:rsidRDefault="00F4306A" w:rsidP="002635CA">
      <w:pPr>
        <w:pStyle w:val="ListParagraph"/>
        <w:numPr>
          <w:ilvl w:val="0"/>
          <w:numId w:val="16"/>
        </w:numPr>
      </w:pPr>
      <w:r w:rsidRPr="00EF679B">
        <w:t xml:space="preserve">Propose fresh, new ideas rather than slight modifications of </w:t>
      </w:r>
      <w:r w:rsidR="00C017F8" w:rsidRPr="00EF679B">
        <w:t xml:space="preserve">previously submitted </w:t>
      </w:r>
      <w:r w:rsidRPr="00EF679B">
        <w:t>proposals</w:t>
      </w:r>
      <w:r w:rsidR="00C017F8" w:rsidRPr="00EF679B">
        <w:t>.</w:t>
      </w:r>
      <w:r w:rsidR="00393131" w:rsidRPr="00EF679B">
        <w:t xml:space="preserve"> </w:t>
      </w:r>
      <w:r w:rsidRPr="00EF679B">
        <w:t xml:space="preserve">Simply revising a proposal to meet deficiencies identified in a previous review(s) does </w:t>
      </w:r>
      <w:r w:rsidRPr="00EF679B">
        <w:rPr>
          <w:u w:val="single"/>
        </w:rPr>
        <w:t>not</w:t>
      </w:r>
      <w:r w:rsidRPr="00EF679B">
        <w:t xml:space="preserve"> necessarily guarantee a higher rating or selection of that proposal, </w:t>
      </w:r>
      <w:r w:rsidRPr="00EF679B">
        <w:lastRenderedPageBreak/>
        <w:t>since all proposals are reviewed on their own merit and previous scores and comments are not part of the review criteria.</w:t>
      </w:r>
    </w:p>
    <w:p w14:paraId="16ECC9CE" w14:textId="2101F2FF" w:rsidR="00F4306A" w:rsidRPr="00EF679B" w:rsidRDefault="00B557F7" w:rsidP="002635CA">
      <w:pPr>
        <w:pStyle w:val="ListParagraph"/>
        <w:numPr>
          <w:ilvl w:val="0"/>
          <w:numId w:val="16"/>
        </w:numPr>
      </w:pPr>
      <w:r w:rsidRPr="00EF679B">
        <w:t>Proposed costs must be reasonable, allowable and allocable</w:t>
      </w:r>
      <w:r w:rsidR="004507BD" w:rsidRPr="00EF679B">
        <w:t xml:space="preserve"> to the proposed work</w:t>
      </w:r>
      <w:r w:rsidRPr="00EF679B">
        <w:t>.  Budget</w:t>
      </w:r>
      <w:r w:rsidR="00C66504" w:rsidRPr="00EF679B">
        <w:t>s</w:t>
      </w:r>
      <w:r w:rsidRPr="00EF679B">
        <w:t xml:space="preserve"> must</w:t>
      </w:r>
      <w:r w:rsidR="00B2627E" w:rsidRPr="00EF679B">
        <w:t xml:space="preserve"> </w:t>
      </w:r>
      <w:r w:rsidR="00F4306A" w:rsidRPr="00EF679B">
        <w:t xml:space="preserve">provide all the details necessary to justify and facilitate understanding of the proposed costs. During the </w:t>
      </w:r>
      <w:r w:rsidR="002A7C50" w:rsidRPr="00EF679B">
        <w:t>non-technical review</w:t>
      </w:r>
      <w:r w:rsidR="00F4306A" w:rsidRPr="00EF679B">
        <w:t xml:space="preserve"> process the proposer may be asked to provide additional information to justify specific items of costs.</w:t>
      </w:r>
    </w:p>
    <w:p w14:paraId="3A23DB82" w14:textId="7273DDCF" w:rsidR="00F4306A" w:rsidRPr="00EF679B" w:rsidRDefault="00F4306A" w:rsidP="002635CA">
      <w:pPr>
        <w:pStyle w:val="ListParagraph"/>
        <w:numPr>
          <w:ilvl w:val="0"/>
          <w:numId w:val="16"/>
        </w:numPr>
        <w:rPr>
          <w:b/>
          <w:u w:val="single"/>
        </w:rPr>
      </w:pPr>
      <w:r w:rsidRPr="00EF679B">
        <w:t xml:space="preserve">Familiarize yourself with the proposal submission process and </w:t>
      </w:r>
      <w:r w:rsidR="004507BD" w:rsidRPr="00EF679B">
        <w:t xml:space="preserve">NSPIRES </w:t>
      </w:r>
      <w:r w:rsidRPr="00EF679B">
        <w:t xml:space="preserve">website well before the deadline. </w:t>
      </w:r>
      <w:r w:rsidR="00A40959" w:rsidRPr="00EF679B">
        <w:t>I</w:t>
      </w:r>
      <w:r w:rsidRPr="00EF679B">
        <w:t xml:space="preserve">f possible submit proposals well in advance of the proposal submission deadline to minimize the effect of technical difficulties that may arise. </w:t>
      </w:r>
      <w:r w:rsidR="00072B00" w:rsidRPr="00EF679B">
        <w:t xml:space="preserve"> Some </w:t>
      </w:r>
      <w:r w:rsidRPr="00EF679B">
        <w:t>systems, such as SAM, may require longer periods of time</w:t>
      </w:r>
      <w:r w:rsidR="00A40959" w:rsidRPr="00EF679B">
        <w:t xml:space="preserve"> (over 10 working days)</w:t>
      </w:r>
      <w:r w:rsidRPr="00EF679B">
        <w:t xml:space="preserve"> to receive the necessary credentials for submitting </w:t>
      </w:r>
      <w:r w:rsidR="008F0078" w:rsidRPr="00EF679B">
        <w:t>a proposal</w:t>
      </w:r>
      <w:r w:rsidRPr="00EF679B">
        <w:t>.</w:t>
      </w:r>
    </w:p>
    <w:p w14:paraId="64475503" w14:textId="77777777" w:rsidR="00B2627E" w:rsidRPr="00EF679B" w:rsidRDefault="00B2627E" w:rsidP="00B2627E">
      <w:pPr>
        <w:pStyle w:val="ListParagraph"/>
        <w:rPr>
          <w:b/>
          <w:u w:val="single"/>
        </w:rPr>
      </w:pPr>
    </w:p>
    <w:p w14:paraId="2DB8590A" w14:textId="01590032" w:rsidR="00B2627E" w:rsidRPr="00EF679B" w:rsidRDefault="00DF1D15" w:rsidP="00892914">
      <w:r>
        <w:rPr>
          <w:b/>
          <w:u w:val="single"/>
        </w:rPr>
        <w:t xml:space="preserve">3.2 </w:t>
      </w:r>
      <w:r w:rsidR="002963F3" w:rsidRPr="00EF679B">
        <w:rPr>
          <w:b/>
          <w:u w:val="single"/>
        </w:rPr>
        <w:t>Submission</w:t>
      </w:r>
      <w:r w:rsidR="007719E3" w:rsidRPr="00EF679B">
        <w:rPr>
          <w:b/>
          <w:u w:val="single"/>
        </w:rPr>
        <w:t xml:space="preserve"> Requirements and R</w:t>
      </w:r>
      <w:r w:rsidR="00B2627E" w:rsidRPr="00EF679B">
        <w:rPr>
          <w:b/>
          <w:u w:val="single"/>
        </w:rPr>
        <w:t>estrictions</w:t>
      </w:r>
    </w:p>
    <w:p w14:paraId="4C676AF1" w14:textId="77777777" w:rsidR="00B2627E" w:rsidRPr="00EF679B" w:rsidRDefault="00B2627E" w:rsidP="00B2627E">
      <w:pPr>
        <w:ind w:left="360"/>
        <w:rPr>
          <w:b/>
          <w:u w:val="single"/>
        </w:rPr>
      </w:pPr>
    </w:p>
    <w:p w14:paraId="1A077D66" w14:textId="01BF4F75" w:rsidR="004507BD" w:rsidRPr="00EF679B" w:rsidRDefault="00B2627E" w:rsidP="002635CA">
      <w:pPr>
        <w:pStyle w:val="ListParagraph"/>
        <w:numPr>
          <w:ilvl w:val="0"/>
          <w:numId w:val="30"/>
        </w:numPr>
      </w:pPr>
      <w:r w:rsidRPr="00EF679B">
        <w:t xml:space="preserve">Proposals that are not submitted by the  required deadlines, and do not meet the eligibility, page length, line spacing, font size and </w:t>
      </w:r>
      <w:r w:rsidR="004507BD" w:rsidRPr="00EF679B">
        <w:t xml:space="preserve">other </w:t>
      </w:r>
      <w:r w:rsidRPr="00EF679B">
        <w:t>administrative requirements as listed in the FA may be returned without review.</w:t>
      </w:r>
      <w:r w:rsidR="00393131" w:rsidRPr="00EF679B">
        <w:t xml:space="preserve"> </w:t>
      </w:r>
      <w:r w:rsidR="004507BD" w:rsidRPr="00EF679B">
        <w:t>Ele</w:t>
      </w:r>
      <w:r w:rsidR="004824D7">
        <w:t>ctronic submission of only the proposal cover p</w:t>
      </w:r>
      <w:r w:rsidR="004507BD" w:rsidRPr="00EF679B">
        <w:t>age or SF 424 (R&amp;R) does not satisfy the deadline for proposal submission.</w:t>
      </w:r>
    </w:p>
    <w:p w14:paraId="47078D3C" w14:textId="77777777" w:rsidR="00B2627E" w:rsidRPr="00EF679B" w:rsidRDefault="00B2627E" w:rsidP="002635CA">
      <w:pPr>
        <w:pStyle w:val="ListParagraph"/>
        <w:numPr>
          <w:ilvl w:val="0"/>
          <w:numId w:val="30"/>
        </w:numPr>
        <w:rPr>
          <w:b/>
          <w:u w:val="single"/>
        </w:rPr>
      </w:pPr>
      <w:r w:rsidRPr="00EF679B">
        <w:t xml:space="preserve">Reprints and/or preprints are not permitted to be appended to a proposal unless they are accommodated within the proposal page limit.  </w:t>
      </w:r>
    </w:p>
    <w:p w14:paraId="3D947167" w14:textId="77777777" w:rsidR="00B2627E" w:rsidRPr="00EF679B" w:rsidRDefault="00B2627E" w:rsidP="002635CA">
      <w:pPr>
        <w:pStyle w:val="ListParagraph"/>
        <w:numPr>
          <w:ilvl w:val="0"/>
          <w:numId w:val="30"/>
        </w:numPr>
      </w:pPr>
      <w:r w:rsidRPr="00EF679B">
        <w:t>Proposals containing unsolicited appendices/attachments may be declared noncompliant.</w:t>
      </w:r>
    </w:p>
    <w:p w14:paraId="02CF42EE" w14:textId="77777777" w:rsidR="00B2627E" w:rsidRPr="00EF679B" w:rsidRDefault="00B2627E" w:rsidP="002635CA">
      <w:pPr>
        <w:pStyle w:val="ListParagraph"/>
        <w:numPr>
          <w:ilvl w:val="0"/>
          <w:numId w:val="30"/>
        </w:numPr>
      </w:pPr>
      <w:r w:rsidRPr="00EF679B">
        <w:t>Proposers are solely responsible for ensuring their proposals are received by NASA before the deadline</w:t>
      </w:r>
    </w:p>
    <w:p w14:paraId="56B8CDC0" w14:textId="77777777" w:rsidR="00DF0FB2" w:rsidRPr="00EF679B" w:rsidRDefault="00DF0FB2" w:rsidP="00E21567">
      <w:pPr>
        <w:pStyle w:val="PlainText"/>
        <w:rPr>
          <w:rFonts w:ascii="Times New Roman" w:eastAsia="Times New Roman" w:hAnsi="Times New Roman"/>
          <w:b/>
          <w:szCs w:val="24"/>
          <w:u w:val="single"/>
        </w:rPr>
      </w:pPr>
    </w:p>
    <w:p w14:paraId="6846BD32" w14:textId="4B093AB8" w:rsidR="003A48E6" w:rsidRPr="00EF679B" w:rsidRDefault="003A48E6" w:rsidP="00892914">
      <w:r w:rsidRPr="00EF679B">
        <w:t>NASA’s policy welcomes the opportunity to conduct research with non-U.S. organizations on a cooperativ</w:t>
      </w:r>
      <w:r w:rsidR="00393131" w:rsidRPr="00EF679B">
        <w:t xml:space="preserve">e, no-exchange-of-funds basis. </w:t>
      </w:r>
      <w:r w:rsidRPr="00EF679B">
        <w:t>Although Co-Is or collaborators employed by non-U.S. organizations may be identified as part of a proposal submitted by a U.S. organization, NASA funding may not support research efforts by non-U.S. organizations</w:t>
      </w:r>
      <w:r w:rsidR="0086316E" w:rsidRPr="00EF679B">
        <w:t>, collaborators or subcontracts</w:t>
      </w:r>
      <w:r w:rsidRPr="00EF679B">
        <w:t xml:space="preserve"> at any level, including travel by foreign investigators The direct purchase of supplies and/or services, which do not constitute research, from non-U.S. sources by U.S. award recipients is permitted.</w:t>
      </w:r>
    </w:p>
    <w:p w14:paraId="55EFCBAE" w14:textId="77777777" w:rsidR="003A48E6" w:rsidRPr="00EF679B" w:rsidRDefault="003A48E6" w:rsidP="00E21567">
      <w:pPr>
        <w:pStyle w:val="PlainText"/>
        <w:rPr>
          <w:rFonts w:ascii="Times New Roman" w:eastAsia="Times New Roman" w:hAnsi="Times New Roman"/>
          <w:b/>
          <w:szCs w:val="24"/>
          <w:u w:val="single"/>
        </w:rPr>
      </w:pPr>
    </w:p>
    <w:p w14:paraId="3D8C979F" w14:textId="4E6921AE" w:rsidR="00E21567" w:rsidRPr="00EF679B" w:rsidRDefault="00DF1D15" w:rsidP="00E21567">
      <w:pPr>
        <w:pStyle w:val="PlainText"/>
        <w:rPr>
          <w:rFonts w:ascii="Times New Roman" w:eastAsia="Times New Roman" w:hAnsi="Times New Roman"/>
          <w:b/>
          <w:szCs w:val="24"/>
        </w:rPr>
      </w:pPr>
      <w:r>
        <w:rPr>
          <w:rFonts w:ascii="Times New Roman" w:eastAsia="Times New Roman" w:hAnsi="Times New Roman"/>
          <w:b/>
          <w:szCs w:val="24"/>
          <w:u w:val="single"/>
        </w:rPr>
        <w:t xml:space="preserve">3.3 </w:t>
      </w:r>
      <w:r w:rsidR="00E21567" w:rsidRPr="00EF679B">
        <w:rPr>
          <w:rFonts w:ascii="Times New Roman" w:eastAsia="Times New Roman" w:hAnsi="Times New Roman"/>
          <w:b/>
          <w:szCs w:val="24"/>
          <w:u w:val="single"/>
        </w:rPr>
        <w:t>Notice of Intent (NOI) to Propose</w:t>
      </w:r>
    </w:p>
    <w:p w14:paraId="55A18AEC" w14:textId="77777777" w:rsidR="00E21567" w:rsidRPr="00EF679B" w:rsidRDefault="00E21567" w:rsidP="00E21567">
      <w:pPr>
        <w:pStyle w:val="PlainText"/>
        <w:rPr>
          <w:rFonts w:ascii="Times New Roman" w:eastAsia="Times New Roman" w:hAnsi="Times New Roman"/>
          <w:szCs w:val="24"/>
        </w:rPr>
      </w:pPr>
    </w:p>
    <w:p w14:paraId="010A5ACE" w14:textId="2CD5C587" w:rsidR="008003C3" w:rsidRPr="00EF679B" w:rsidRDefault="00E21567" w:rsidP="008003C3">
      <w:pPr>
        <w:pStyle w:val="PlainText"/>
        <w:rPr>
          <w:rFonts w:ascii="Times New Roman" w:hAnsi="Times New Roman"/>
        </w:rPr>
      </w:pPr>
      <w:r w:rsidRPr="00EF679B">
        <w:rPr>
          <w:rFonts w:ascii="Times New Roman" w:hAnsi="Times New Roman"/>
        </w:rPr>
        <w:t>Material in a NOI is confidential and will be used for NASA planning purposes only, unle</w:t>
      </w:r>
      <w:r w:rsidR="00393131" w:rsidRPr="00EF679B">
        <w:rPr>
          <w:rFonts w:ascii="Times New Roman" w:hAnsi="Times New Roman"/>
        </w:rPr>
        <w:t xml:space="preserve">ss otherwise stated in the FA. </w:t>
      </w:r>
      <w:r w:rsidRPr="00EF679B">
        <w:rPr>
          <w:rFonts w:ascii="Times New Roman" w:hAnsi="Times New Roman"/>
        </w:rPr>
        <w:t>NOIs must be submitted via NSPIRES even when the plan is to submi</w:t>
      </w:r>
      <w:r w:rsidR="00393131" w:rsidRPr="00EF679B">
        <w:rPr>
          <w:rFonts w:ascii="Times New Roman" w:hAnsi="Times New Roman"/>
        </w:rPr>
        <w:t xml:space="preserve">t the proposal via Grants.gov. </w:t>
      </w:r>
      <w:r w:rsidR="008003C3" w:rsidRPr="00EF679B">
        <w:rPr>
          <w:rFonts w:ascii="Times New Roman" w:hAnsi="Times New Roman"/>
        </w:rPr>
        <w:t xml:space="preserve">An NOI is submitted by logging into NSPIRES at </w:t>
      </w:r>
      <w:hyperlink r:id="rId20" w:history="1">
        <w:r w:rsidR="008003C3" w:rsidRPr="00EF679B">
          <w:rPr>
            <w:rStyle w:val="Hyperlink"/>
            <w:rFonts w:ascii="Times New Roman" w:hAnsi="Times New Roman"/>
          </w:rPr>
          <w:t>http://nspires.nasaprs.com</w:t>
        </w:r>
      </w:hyperlink>
      <w:r w:rsidR="0022281F" w:rsidRPr="00EF679B">
        <w:rPr>
          <w:rStyle w:val="Hyperlink"/>
          <w:rFonts w:ascii="Times New Roman" w:hAnsi="Times New Roman"/>
        </w:rPr>
        <w:t>.</w:t>
      </w:r>
      <w:r w:rsidR="00393131" w:rsidRPr="00EF679B">
        <w:rPr>
          <w:rStyle w:val="Hyperlink"/>
          <w:rFonts w:ascii="Times New Roman" w:hAnsi="Times New Roman"/>
          <w:u w:val="none"/>
        </w:rPr>
        <w:t xml:space="preserve"> </w:t>
      </w:r>
      <w:r w:rsidR="0022281F" w:rsidRPr="00EF679B">
        <w:rPr>
          <w:rStyle w:val="Hyperlink"/>
          <w:rFonts w:ascii="Times New Roman" w:hAnsi="Times New Roman"/>
          <w:color w:val="auto"/>
          <w:u w:val="none"/>
        </w:rPr>
        <w:t>Once</w:t>
      </w:r>
      <w:r w:rsidR="008003C3" w:rsidRPr="00EF679B">
        <w:rPr>
          <w:rFonts w:ascii="Times New Roman" w:hAnsi="Times New Roman"/>
        </w:rPr>
        <w:t xml:space="preserve"> </w:t>
      </w:r>
      <w:r w:rsidR="0022281F" w:rsidRPr="00EF679B">
        <w:rPr>
          <w:rFonts w:ascii="Times New Roman" w:hAnsi="Times New Roman"/>
        </w:rPr>
        <w:t xml:space="preserve">logged in proposers will access the </w:t>
      </w:r>
      <w:r w:rsidR="008003C3" w:rsidRPr="00EF679B">
        <w:rPr>
          <w:rFonts w:ascii="Times New Roman" w:hAnsi="Times New Roman"/>
        </w:rPr>
        <w:t>"Proposals/NOIs"</w:t>
      </w:r>
      <w:r w:rsidR="0022281F" w:rsidRPr="00EF679B">
        <w:rPr>
          <w:rFonts w:ascii="Times New Roman" w:hAnsi="Times New Roman"/>
        </w:rPr>
        <w:t xml:space="preserve"> module and select “Create an NOI</w:t>
      </w:r>
      <w:r w:rsidR="00F3776F" w:rsidRPr="00EF679B">
        <w:rPr>
          <w:rFonts w:ascii="Times New Roman" w:hAnsi="Times New Roman"/>
        </w:rPr>
        <w:t>”</w:t>
      </w:r>
      <w:r w:rsidR="0022281F" w:rsidRPr="00EF679B">
        <w:rPr>
          <w:rFonts w:ascii="Times New Roman" w:hAnsi="Times New Roman"/>
        </w:rPr>
        <w:t>, choosing</w:t>
      </w:r>
      <w:r w:rsidR="008003C3" w:rsidRPr="00EF679B">
        <w:rPr>
          <w:rFonts w:ascii="Times New Roman" w:hAnsi="Times New Roman"/>
        </w:rPr>
        <w:t xml:space="preserve"> the </w:t>
      </w:r>
      <w:r w:rsidR="0022281F" w:rsidRPr="00EF679B">
        <w:rPr>
          <w:rFonts w:ascii="Times New Roman" w:hAnsi="Times New Roman"/>
        </w:rPr>
        <w:t>FA</w:t>
      </w:r>
      <w:r w:rsidR="008003C3" w:rsidRPr="00EF679B">
        <w:rPr>
          <w:rFonts w:ascii="Times New Roman" w:hAnsi="Times New Roman"/>
        </w:rPr>
        <w:t xml:space="preserve"> </w:t>
      </w:r>
      <w:r w:rsidR="00F3776F" w:rsidRPr="00EF679B">
        <w:rPr>
          <w:rFonts w:ascii="Times New Roman" w:hAnsi="Times New Roman"/>
        </w:rPr>
        <w:t>to</w:t>
      </w:r>
      <w:r w:rsidR="008003C3" w:rsidRPr="00EF679B">
        <w:rPr>
          <w:rFonts w:ascii="Times New Roman" w:hAnsi="Times New Roman"/>
        </w:rPr>
        <w:t xml:space="preserve"> which the NOI will be submitted.</w:t>
      </w:r>
    </w:p>
    <w:p w14:paraId="7BD77438" w14:textId="77777777" w:rsidR="0022281F" w:rsidRPr="00EF679B" w:rsidRDefault="0022281F" w:rsidP="008003C3">
      <w:pPr>
        <w:pStyle w:val="PlainText"/>
        <w:rPr>
          <w:rFonts w:ascii="Times New Roman" w:hAnsi="Times New Roman"/>
          <w:sz w:val="22"/>
          <w:szCs w:val="21"/>
        </w:rPr>
      </w:pPr>
    </w:p>
    <w:p w14:paraId="315B699C" w14:textId="7CC2F370" w:rsidR="00E21567" w:rsidRPr="00EF679B" w:rsidRDefault="00E21567" w:rsidP="00E21567">
      <w:pPr>
        <w:widowControl w:val="0"/>
        <w:autoSpaceDE w:val="0"/>
        <w:autoSpaceDN w:val="0"/>
        <w:adjustRightInd w:val="0"/>
      </w:pPr>
      <w:r w:rsidRPr="00EF679B">
        <w:t>Space is provided for the applicant to provide, at a minimum, the following information, although additional special requests may also be indicated:</w:t>
      </w:r>
    </w:p>
    <w:p w14:paraId="1AEF5267" w14:textId="77777777" w:rsidR="00E21567" w:rsidRPr="00EF679B" w:rsidRDefault="00E21567" w:rsidP="00E21567">
      <w:pPr>
        <w:pStyle w:val="PlainText"/>
        <w:rPr>
          <w:rFonts w:ascii="Times New Roman" w:eastAsia="Times New Roman" w:hAnsi="Times New Roman"/>
          <w:szCs w:val="24"/>
        </w:rPr>
      </w:pPr>
    </w:p>
    <w:p w14:paraId="6A38ECE4" w14:textId="77777777" w:rsidR="00E21567" w:rsidRPr="00EF679B" w:rsidRDefault="00E21567" w:rsidP="006C52BA">
      <w:pPr>
        <w:pStyle w:val="PlainText"/>
        <w:numPr>
          <w:ilvl w:val="0"/>
          <w:numId w:val="5"/>
        </w:numPr>
        <w:tabs>
          <w:tab w:val="clear" w:pos="1440"/>
        </w:tabs>
        <w:ind w:left="720"/>
        <w:rPr>
          <w:rFonts w:ascii="Times New Roman" w:eastAsia="Times New Roman" w:hAnsi="Times New Roman"/>
          <w:szCs w:val="24"/>
        </w:rPr>
      </w:pPr>
      <w:r w:rsidRPr="00EF679B">
        <w:rPr>
          <w:rFonts w:ascii="Times New Roman" w:eastAsia="Times New Roman" w:hAnsi="Times New Roman"/>
          <w:szCs w:val="24"/>
        </w:rPr>
        <w:t xml:space="preserve">A Short Title of the anticipated proposal (50 characters or less); </w:t>
      </w:r>
    </w:p>
    <w:p w14:paraId="24E4DEDD" w14:textId="77777777" w:rsidR="00E21567" w:rsidRPr="00EF679B" w:rsidRDefault="00E21567" w:rsidP="00E21567">
      <w:pPr>
        <w:pStyle w:val="PlainText"/>
        <w:ind w:left="360"/>
        <w:rPr>
          <w:rFonts w:ascii="Times New Roman" w:eastAsia="Times New Roman" w:hAnsi="Times New Roman"/>
          <w:szCs w:val="24"/>
        </w:rPr>
      </w:pPr>
    </w:p>
    <w:p w14:paraId="7B469DAC" w14:textId="77777777" w:rsidR="00E21567" w:rsidRPr="00EF679B" w:rsidRDefault="00E21567" w:rsidP="006C52BA">
      <w:pPr>
        <w:pStyle w:val="PlainText"/>
        <w:numPr>
          <w:ilvl w:val="0"/>
          <w:numId w:val="5"/>
        </w:numPr>
        <w:tabs>
          <w:tab w:val="clear" w:pos="1440"/>
          <w:tab w:val="num" w:pos="0"/>
        </w:tabs>
        <w:ind w:left="0" w:firstLine="360"/>
        <w:rPr>
          <w:rFonts w:ascii="Times New Roman" w:eastAsia="Times New Roman" w:hAnsi="Times New Roman"/>
          <w:szCs w:val="24"/>
        </w:rPr>
      </w:pPr>
      <w:r w:rsidRPr="00EF679B">
        <w:rPr>
          <w:rFonts w:ascii="Times New Roman" w:eastAsia="Times New Roman" w:hAnsi="Times New Roman"/>
          <w:szCs w:val="24"/>
        </w:rPr>
        <w:t>A Full Title of the anticipated proposal (which should not exceed 254 characters and is of a nature that is understandable by a scientifically trained person);</w:t>
      </w:r>
    </w:p>
    <w:p w14:paraId="5F1BC412" w14:textId="77777777" w:rsidR="00E21567" w:rsidRPr="00EF679B" w:rsidRDefault="00E21567" w:rsidP="00E21567">
      <w:pPr>
        <w:pStyle w:val="PlainText"/>
        <w:ind w:left="360"/>
        <w:rPr>
          <w:rFonts w:ascii="Times New Roman" w:eastAsia="Times New Roman" w:hAnsi="Times New Roman"/>
          <w:szCs w:val="24"/>
        </w:rPr>
      </w:pPr>
    </w:p>
    <w:p w14:paraId="473DD8A8" w14:textId="13377DB5" w:rsidR="00E21567" w:rsidRPr="00EF679B" w:rsidRDefault="00E21567" w:rsidP="006C52BA">
      <w:pPr>
        <w:pStyle w:val="PlainText"/>
        <w:numPr>
          <w:ilvl w:val="0"/>
          <w:numId w:val="5"/>
        </w:numPr>
        <w:tabs>
          <w:tab w:val="clear" w:pos="1440"/>
        </w:tabs>
        <w:ind w:left="0" w:firstLine="360"/>
        <w:rPr>
          <w:rFonts w:ascii="Times New Roman" w:eastAsia="Times New Roman" w:hAnsi="Times New Roman"/>
          <w:szCs w:val="24"/>
        </w:rPr>
      </w:pPr>
      <w:r w:rsidRPr="00EF679B">
        <w:rPr>
          <w:rFonts w:ascii="Times New Roman" w:eastAsia="Times New Roman" w:hAnsi="Times New Roman"/>
          <w:szCs w:val="24"/>
        </w:rPr>
        <w:t xml:space="preserve">A brief description of the primary research area(s) and objective(s) of the anticipated </w:t>
      </w:r>
      <w:r w:rsidR="004C5A0B" w:rsidRPr="00EF679B">
        <w:rPr>
          <w:rFonts w:ascii="Times New Roman" w:eastAsia="Times New Roman" w:hAnsi="Times New Roman"/>
          <w:szCs w:val="24"/>
        </w:rPr>
        <w:t xml:space="preserve">work </w:t>
      </w:r>
      <w:r w:rsidRPr="00EF679B">
        <w:rPr>
          <w:rFonts w:ascii="Times New Roman" w:eastAsia="Times New Roman" w:hAnsi="Times New Roman"/>
          <w:szCs w:val="24"/>
        </w:rPr>
        <w:t>(the information in this item doe</w:t>
      </w:r>
      <w:r w:rsidR="00BE4507">
        <w:rPr>
          <w:rFonts w:ascii="Times New Roman" w:eastAsia="Times New Roman" w:hAnsi="Times New Roman"/>
          <w:szCs w:val="24"/>
        </w:rPr>
        <w:t>s not constrain in any way the proposal s</w:t>
      </w:r>
      <w:r w:rsidRPr="00EF679B">
        <w:rPr>
          <w:rFonts w:ascii="Times New Roman" w:eastAsia="Times New Roman" w:hAnsi="Times New Roman"/>
          <w:szCs w:val="24"/>
        </w:rPr>
        <w:t>ummary that must be submitted with the final proposal); and</w:t>
      </w:r>
    </w:p>
    <w:p w14:paraId="2AAD7103" w14:textId="77777777" w:rsidR="00E21567" w:rsidRPr="00EF679B" w:rsidRDefault="00E21567" w:rsidP="00E21567">
      <w:pPr>
        <w:pStyle w:val="PlainText"/>
        <w:rPr>
          <w:rFonts w:ascii="Times New Roman" w:eastAsia="Times New Roman" w:hAnsi="Times New Roman"/>
          <w:szCs w:val="24"/>
        </w:rPr>
      </w:pPr>
    </w:p>
    <w:p w14:paraId="2DCBA5AF" w14:textId="25FA3615" w:rsidR="00E21567" w:rsidRPr="00EF679B" w:rsidRDefault="00E21567" w:rsidP="0009660D">
      <w:pPr>
        <w:pStyle w:val="PlainText"/>
        <w:numPr>
          <w:ilvl w:val="0"/>
          <w:numId w:val="5"/>
        </w:numPr>
        <w:tabs>
          <w:tab w:val="clear" w:pos="1440"/>
        </w:tabs>
        <w:ind w:left="0" w:firstLine="360"/>
        <w:rPr>
          <w:b/>
          <w:u w:val="single"/>
        </w:rPr>
      </w:pPr>
      <w:r w:rsidRPr="00EF679B">
        <w:rPr>
          <w:rFonts w:ascii="Times New Roman" w:eastAsia="Times New Roman" w:hAnsi="Times New Roman"/>
          <w:szCs w:val="24"/>
        </w:rPr>
        <w:t xml:space="preserve">The names of any Co-Investigators and/or Collaborators as known </w:t>
      </w:r>
      <w:r w:rsidR="000738B7" w:rsidRPr="00EF679B">
        <w:rPr>
          <w:rFonts w:ascii="Times New Roman" w:eastAsia="Times New Roman" w:hAnsi="Times New Roman"/>
          <w:szCs w:val="24"/>
        </w:rPr>
        <w:t xml:space="preserve">at </w:t>
      </w:r>
      <w:r w:rsidR="00393131" w:rsidRPr="00EF679B">
        <w:rPr>
          <w:rFonts w:ascii="Times New Roman" w:eastAsia="Times New Roman" w:hAnsi="Times New Roman"/>
          <w:szCs w:val="24"/>
        </w:rPr>
        <w:t xml:space="preserve">the time the NOI is submitted. </w:t>
      </w:r>
      <w:r w:rsidRPr="00EF679B">
        <w:rPr>
          <w:rFonts w:ascii="Times New Roman" w:eastAsia="Times New Roman" w:hAnsi="Times New Roman"/>
          <w:szCs w:val="24"/>
        </w:rPr>
        <w:t xml:space="preserve">In order to enter </w:t>
      </w:r>
      <w:r w:rsidR="000738B7" w:rsidRPr="00EF679B">
        <w:rPr>
          <w:rFonts w:ascii="Times New Roman" w:eastAsia="Times New Roman" w:hAnsi="Times New Roman"/>
          <w:szCs w:val="24"/>
        </w:rPr>
        <w:t xml:space="preserve">these </w:t>
      </w:r>
      <w:r w:rsidRPr="00EF679B">
        <w:rPr>
          <w:rFonts w:ascii="Times New Roman" w:eastAsia="Times New Roman" w:hAnsi="Times New Roman"/>
          <w:szCs w:val="24"/>
        </w:rPr>
        <w:t>names</w:t>
      </w:r>
      <w:r w:rsidR="0022281F" w:rsidRPr="00EF679B">
        <w:rPr>
          <w:rFonts w:ascii="Times New Roman" w:eastAsia="Times New Roman" w:hAnsi="Times New Roman"/>
          <w:szCs w:val="24"/>
        </w:rPr>
        <w:t xml:space="preserve"> </w:t>
      </w:r>
      <w:r w:rsidR="000738B7" w:rsidRPr="00EF679B">
        <w:rPr>
          <w:rFonts w:ascii="Times New Roman" w:eastAsia="Times New Roman" w:hAnsi="Times New Roman"/>
          <w:szCs w:val="24"/>
        </w:rPr>
        <w:t>those</w:t>
      </w:r>
      <w:r w:rsidRPr="00EF679B">
        <w:rPr>
          <w:rFonts w:ascii="Times New Roman" w:eastAsia="Times New Roman" w:hAnsi="Times New Roman"/>
          <w:szCs w:val="24"/>
        </w:rPr>
        <w:t xml:space="preserve"> team members </w:t>
      </w:r>
      <w:r w:rsidRPr="00EF679B">
        <w:rPr>
          <w:rFonts w:ascii="Times New Roman" w:eastAsia="Times New Roman" w:hAnsi="Times New Roman"/>
          <w:szCs w:val="24"/>
          <w:u w:val="single"/>
        </w:rPr>
        <w:t>must</w:t>
      </w:r>
      <w:r w:rsidRPr="00EF679B">
        <w:rPr>
          <w:rFonts w:ascii="Times New Roman" w:eastAsia="Times New Roman" w:hAnsi="Times New Roman"/>
          <w:szCs w:val="24"/>
        </w:rPr>
        <w:t xml:space="preserve"> have previously accessed and registered in NSPIRES themselves;</w:t>
      </w:r>
      <w:r w:rsidR="00393131" w:rsidRPr="00EF679B">
        <w:rPr>
          <w:rFonts w:ascii="Times New Roman" w:eastAsia="Times New Roman" w:hAnsi="Times New Roman"/>
          <w:szCs w:val="24"/>
        </w:rPr>
        <w:t xml:space="preserve"> a PI cannot do this for them. </w:t>
      </w:r>
      <w:r w:rsidRPr="00EF679B">
        <w:rPr>
          <w:rFonts w:ascii="Times New Roman" w:eastAsia="Times New Roman" w:hAnsi="Times New Roman"/>
          <w:szCs w:val="24"/>
        </w:rPr>
        <w:t xml:space="preserve">After completing the indicated fields, the NOI is then submitted electronically.  </w:t>
      </w:r>
    </w:p>
    <w:p w14:paraId="0DCCFD6B" w14:textId="77777777" w:rsidR="0009660D" w:rsidRPr="00EF679B" w:rsidRDefault="0009660D" w:rsidP="0009660D">
      <w:pPr>
        <w:pStyle w:val="ListParagraph"/>
        <w:rPr>
          <w:b/>
          <w:u w:val="single"/>
        </w:rPr>
      </w:pPr>
    </w:p>
    <w:p w14:paraId="79B5BF72" w14:textId="4C4A3F21" w:rsidR="00E21567" w:rsidRPr="00EF679B" w:rsidRDefault="00E21567" w:rsidP="00E21567">
      <w:pPr>
        <w:pStyle w:val="PlainText"/>
        <w:rPr>
          <w:rFonts w:ascii="Times New Roman" w:eastAsia="Times New Roman" w:hAnsi="Times New Roman"/>
          <w:szCs w:val="24"/>
        </w:rPr>
      </w:pPr>
      <w:r w:rsidRPr="00EF679B">
        <w:rPr>
          <w:rFonts w:ascii="Times New Roman" w:eastAsia="Times New Roman" w:hAnsi="Times New Roman"/>
          <w:szCs w:val="24"/>
        </w:rPr>
        <w:t xml:space="preserve">In some cases NASA requires the NOI be submitted and approved before </w:t>
      </w:r>
      <w:r w:rsidR="000738B7" w:rsidRPr="00EF679B">
        <w:rPr>
          <w:rFonts w:ascii="Times New Roman" w:eastAsia="Times New Roman" w:hAnsi="Times New Roman"/>
          <w:szCs w:val="24"/>
        </w:rPr>
        <w:t>a proposer</w:t>
      </w:r>
      <w:r w:rsidRPr="00EF679B">
        <w:rPr>
          <w:rFonts w:ascii="Times New Roman" w:eastAsia="Times New Roman" w:hAnsi="Times New Roman"/>
          <w:szCs w:val="24"/>
        </w:rPr>
        <w:t xml:space="preserve"> m</w:t>
      </w:r>
      <w:r w:rsidR="00393131" w:rsidRPr="00EF679B">
        <w:rPr>
          <w:rFonts w:ascii="Times New Roman" w:eastAsia="Times New Roman" w:hAnsi="Times New Roman"/>
          <w:szCs w:val="24"/>
        </w:rPr>
        <w:t xml:space="preserve">ay submit a complete proposal. </w:t>
      </w:r>
      <w:r w:rsidRPr="00EF679B">
        <w:rPr>
          <w:rFonts w:ascii="Times New Roman" w:eastAsia="Times New Roman" w:hAnsi="Times New Roman"/>
          <w:szCs w:val="24"/>
        </w:rPr>
        <w:t>In this case failure to submit the NOI by the specified time may result in non-acceptance of the NOI</w:t>
      </w:r>
      <w:r w:rsidR="000738B7" w:rsidRPr="00EF679B">
        <w:rPr>
          <w:rFonts w:ascii="Times New Roman" w:eastAsia="Times New Roman" w:hAnsi="Times New Roman"/>
          <w:szCs w:val="24"/>
        </w:rPr>
        <w:t xml:space="preserve"> and any subsequent proposal</w:t>
      </w:r>
      <w:r w:rsidRPr="00EF679B">
        <w:rPr>
          <w:rFonts w:ascii="Times New Roman" w:eastAsia="Times New Roman" w:hAnsi="Times New Roman"/>
          <w:szCs w:val="24"/>
        </w:rPr>
        <w:t xml:space="preserve">.    </w:t>
      </w:r>
    </w:p>
    <w:p w14:paraId="789FF02E" w14:textId="77777777" w:rsidR="00E21567" w:rsidRPr="00EF679B" w:rsidRDefault="00E21567" w:rsidP="00C730D5">
      <w:pPr>
        <w:rPr>
          <w:b/>
          <w:u w:val="single"/>
        </w:rPr>
      </w:pPr>
    </w:p>
    <w:p w14:paraId="0A052F20" w14:textId="323DEDCC" w:rsidR="00DF0FB2" w:rsidRPr="00EF679B" w:rsidRDefault="00DF1D15" w:rsidP="00DF0FB2">
      <w:pPr>
        <w:rPr>
          <w:b/>
          <w:color w:val="000000"/>
          <w:u w:val="single"/>
        </w:rPr>
      </w:pPr>
      <w:r>
        <w:rPr>
          <w:b/>
          <w:color w:val="000000"/>
          <w:u w:val="single"/>
        </w:rPr>
        <w:t xml:space="preserve">3.4 </w:t>
      </w:r>
      <w:r w:rsidR="00DF0FB2" w:rsidRPr="00EF679B">
        <w:rPr>
          <w:b/>
          <w:color w:val="000000"/>
          <w:u w:val="single"/>
        </w:rPr>
        <w:t>Step Approach</w:t>
      </w:r>
    </w:p>
    <w:p w14:paraId="03ED9F11" w14:textId="77777777" w:rsidR="00DF0FB2" w:rsidRPr="00EF679B" w:rsidRDefault="00DF0FB2" w:rsidP="00DF0FB2">
      <w:pPr>
        <w:rPr>
          <w:color w:val="000000"/>
        </w:rPr>
      </w:pPr>
    </w:p>
    <w:p w14:paraId="3B8F12F1" w14:textId="7CBB119A" w:rsidR="00DF0FB2" w:rsidRPr="00EF679B" w:rsidRDefault="00DF0FB2" w:rsidP="00DF0FB2">
      <w:pPr>
        <w:rPr>
          <w:color w:val="000000"/>
        </w:rPr>
      </w:pPr>
      <w:r w:rsidRPr="00EF679B">
        <w:rPr>
          <w:color w:val="000000"/>
        </w:rPr>
        <w:t>Some FAs require that proposals be submitted using a two-step process</w:t>
      </w:r>
      <w:r w:rsidR="00AA68D6" w:rsidRPr="00EF679B">
        <w:rPr>
          <w:color w:val="000000"/>
        </w:rPr>
        <w:t>.</w:t>
      </w:r>
      <w:r w:rsidRPr="00EF679B">
        <w:rPr>
          <w:color w:val="000000"/>
        </w:rPr>
        <w:t xml:space="preserve"> </w:t>
      </w:r>
      <w:r w:rsidR="004F3EE3" w:rsidRPr="00EF679B">
        <w:rPr>
          <w:color w:val="000000"/>
        </w:rPr>
        <w:t>The</w:t>
      </w:r>
      <w:r w:rsidRPr="00EF679B">
        <w:rPr>
          <w:color w:val="000000"/>
        </w:rPr>
        <w:t xml:space="preserve"> Step-1 proposal is an abbreviated presentation of the intended research </w:t>
      </w:r>
      <w:r w:rsidR="004F3EE3" w:rsidRPr="00EF679B">
        <w:rPr>
          <w:color w:val="000000"/>
        </w:rPr>
        <w:t>and is</w:t>
      </w:r>
      <w:r w:rsidRPr="00EF679B">
        <w:rPr>
          <w:color w:val="000000"/>
        </w:rPr>
        <w:t xml:space="preserve"> submitted by </w:t>
      </w:r>
      <w:r w:rsidR="004F3EE3" w:rsidRPr="00EF679B">
        <w:rPr>
          <w:color w:val="000000"/>
        </w:rPr>
        <w:t xml:space="preserve">the </w:t>
      </w:r>
      <w:r w:rsidRPr="00EF679B">
        <w:rPr>
          <w:color w:val="000000"/>
        </w:rPr>
        <w:t>Authorized Organizational Representative (AOR)</w:t>
      </w:r>
      <w:r w:rsidR="004F3EE3" w:rsidRPr="00EF679B">
        <w:rPr>
          <w:color w:val="000000"/>
        </w:rPr>
        <w:t xml:space="preserve"> by the Step-1 proposal due date.</w:t>
      </w:r>
      <w:r w:rsidRPr="00EF679B">
        <w:rPr>
          <w:color w:val="000000"/>
        </w:rPr>
        <w:t xml:space="preserve"> </w:t>
      </w:r>
      <w:r w:rsidR="00F3776F" w:rsidRPr="00EF679B">
        <w:rPr>
          <w:color w:val="000000"/>
        </w:rPr>
        <w:t>The required contents</w:t>
      </w:r>
      <w:r w:rsidR="00AA68D6" w:rsidRPr="00EF679B">
        <w:rPr>
          <w:color w:val="000000"/>
        </w:rPr>
        <w:t xml:space="preserve"> for the Step-1 proposal will be specified in the FA, including whether or not the Step-1 proposal is reviewed to determine if a proposer will be invited</w:t>
      </w:r>
      <w:r w:rsidR="00393131" w:rsidRPr="00EF679B">
        <w:rPr>
          <w:color w:val="000000"/>
        </w:rPr>
        <w:t xml:space="preserve"> to submit a Step-2 proposal. </w:t>
      </w:r>
      <w:r w:rsidR="00AA68D6" w:rsidRPr="00EF679B">
        <w:rPr>
          <w:color w:val="000000"/>
        </w:rPr>
        <w:t>Though t</w:t>
      </w:r>
      <w:r w:rsidRPr="00EF679B">
        <w:rPr>
          <w:color w:val="000000"/>
        </w:rPr>
        <w:t xml:space="preserve">he Step-1 proposal is a prerequisite for submission of a full Step-2 proposal, it does not obligate the </w:t>
      </w:r>
      <w:r w:rsidR="00C117D7" w:rsidRPr="00EF679B">
        <w:rPr>
          <w:color w:val="000000"/>
        </w:rPr>
        <w:t xml:space="preserve">proposer </w:t>
      </w:r>
      <w:r w:rsidRPr="00EF679B">
        <w:rPr>
          <w:color w:val="000000"/>
        </w:rPr>
        <w:t>to submit a Step-2 (full) proposal.</w:t>
      </w:r>
    </w:p>
    <w:p w14:paraId="79CCF053" w14:textId="77777777" w:rsidR="004F3EE3" w:rsidRPr="00EF679B" w:rsidRDefault="004F3EE3" w:rsidP="00DF0FB2">
      <w:pPr>
        <w:rPr>
          <w:color w:val="000000"/>
        </w:rPr>
      </w:pPr>
    </w:p>
    <w:p w14:paraId="2EB0C9D7" w14:textId="3A3101E1" w:rsidR="004F3EE3" w:rsidRPr="00EF679B" w:rsidRDefault="004F3EE3" w:rsidP="00DF0FB2">
      <w:r w:rsidRPr="00EF679B">
        <w:rPr>
          <w:color w:val="000000"/>
        </w:rPr>
        <w:t xml:space="preserve"> For Step</w:t>
      </w:r>
      <w:r w:rsidR="00AA68D6" w:rsidRPr="00EF679B">
        <w:rPr>
          <w:color w:val="000000"/>
        </w:rPr>
        <w:t>-</w:t>
      </w:r>
      <w:r w:rsidRPr="00EF679B">
        <w:rPr>
          <w:color w:val="000000"/>
        </w:rPr>
        <w:t xml:space="preserve">2 proposals the </w:t>
      </w:r>
      <w:r w:rsidRPr="00EF679B">
        <w:t>FA will specify:</w:t>
      </w:r>
    </w:p>
    <w:p w14:paraId="249F969D" w14:textId="77777777" w:rsidR="004F3EE3" w:rsidRPr="00EF679B" w:rsidRDefault="004F3EE3" w:rsidP="00DF0FB2"/>
    <w:p w14:paraId="7CFBBD11" w14:textId="2F9F40D9" w:rsidR="00F90A08" w:rsidRPr="00EF679B" w:rsidRDefault="004F3EE3" w:rsidP="002635CA">
      <w:pPr>
        <w:pStyle w:val="ListParagraph"/>
        <w:numPr>
          <w:ilvl w:val="0"/>
          <w:numId w:val="31"/>
        </w:numPr>
      </w:pPr>
      <w:r w:rsidRPr="00EF679B">
        <w:t>the process for submitting a Step-2 propo</w:t>
      </w:r>
      <w:r w:rsidR="0009660D" w:rsidRPr="00EF679B">
        <w:t>sal</w:t>
      </w:r>
      <w:r w:rsidR="00F3776F" w:rsidRPr="00EF679B">
        <w:t xml:space="preserve">, </w:t>
      </w:r>
    </w:p>
    <w:p w14:paraId="4A6F4B74" w14:textId="0B87A113" w:rsidR="004F3EE3" w:rsidRPr="00EF679B" w:rsidRDefault="00F90A08" w:rsidP="002635CA">
      <w:pPr>
        <w:pStyle w:val="ListParagraph"/>
        <w:numPr>
          <w:ilvl w:val="0"/>
          <w:numId w:val="31"/>
        </w:numPr>
      </w:pPr>
      <w:r w:rsidRPr="00EF679B">
        <w:t xml:space="preserve">whether or not </w:t>
      </w:r>
      <w:r w:rsidR="004F3EE3" w:rsidRPr="00EF679B">
        <w:t>changes</w:t>
      </w:r>
      <w:r w:rsidRPr="00EF679B">
        <w:t xml:space="preserve"> to Step-1 proposals </w:t>
      </w:r>
      <w:r w:rsidR="004F3EE3" w:rsidRPr="00EF679B">
        <w:t>can be incorporated into the Step-2 proposal</w:t>
      </w:r>
      <w:r w:rsidR="00F3776F" w:rsidRPr="00EF679B">
        <w:t>, and</w:t>
      </w:r>
      <w:r w:rsidR="004F3EE3" w:rsidRPr="00EF679B">
        <w:t xml:space="preserve"> </w:t>
      </w:r>
    </w:p>
    <w:p w14:paraId="5D1D174F" w14:textId="2266F123" w:rsidR="004F3EE3" w:rsidRPr="00EF679B" w:rsidRDefault="00AA68D6" w:rsidP="002635CA">
      <w:pPr>
        <w:pStyle w:val="ListParagraph"/>
        <w:numPr>
          <w:ilvl w:val="0"/>
          <w:numId w:val="31"/>
        </w:numPr>
      </w:pPr>
      <w:r w:rsidRPr="00EF679B">
        <w:t xml:space="preserve">if </w:t>
      </w:r>
      <w:r w:rsidR="004F3EE3" w:rsidRPr="00EF679B">
        <w:t>addit</w:t>
      </w:r>
      <w:r w:rsidR="00F3776F" w:rsidRPr="00EF679B">
        <w:t xml:space="preserve">ional documents or explanation </w:t>
      </w:r>
      <w:r w:rsidR="004F3EE3" w:rsidRPr="00EF679B">
        <w:t xml:space="preserve">are required to evaluate the </w:t>
      </w:r>
      <w:r w:rsidR="00F3776F" w:rsidRPr="00EF679B">
        <w:t xml:space="preserve">Step-2 </w:t>
      </w:r>
      <w:r w:rsidR="004F3EE3" w:rsidRPr="00EF679B">
        <w:t>proposal.</w:t>
      </w:r>
    </w:p>
    <w:p w14:paraId="04F566BC" w14:textId="77777777" w:rsidR="004F3EE3" w:rsidRPr="00EF679B" w:rsidRDefault="004F3EE3" w:rsidP="00DF0FB2">
      <w:pPr>
        <w:rPr>
          <w:color w:val="000000"/>
        </w:rPr>
      </w:pPr>
    </w:p>
    <w:p w14:paraId="39A48968" w14:textId="0CD88B65" w:rsidR="00387E29" w:rsidRPr="00EF679B" w:rsidRDefault="00DF1D15" w:rsidP="00387E29">
      <w:pPr>
        <w:rPr>
          <w:b/>
        </w:rPr>
      </w:pPr>
      <w:r>
        <w:rPr>
          <w:b/>
          <w:u w:val="single"/>
        </w:rPr>
        <w:t xml:space="preserve">3.5 </w:t>
      </w:r>
      <w:r w:rsidR="00387E29" w:rsidRPr="00EF679B">
        <w:rPr>
          <w:b/>
          <w:u w:val="single"/>
        </w:rPr>
        <w:t xml:space="preserve">Successor Proposals </w:t>
      </w:r>
      <w:r w:rsidR="00387E29" w:rsidRPr="00EF679B">
        <w:rPr>
          <w:b/>
        </w:rPr>
        <w:tab/>
      </w:r>
      <w:r w:rsidR="00387E29" w:rsidRPr="00EF679B">
        <w:rPr>
          <w:b/>
        </w:rPr>
        <w:tab/>
      </w:r>
      <w:r w:rsidR="00387E29" w:rsidRPr="00EF679B">
        <w:rPr>
          <w:b/>
        </w:rPr>
        <w:tab/>
      </w:r>
    </w:p>
    <w:p w14:paraId="78381D9D" w14:textId="77777777" w:rsidR="00387E29" w:rsidRPr="00EF679B" w:rsidRDefault="00387E29" w:rsidP="00387E29"/>
    <w:p w14:paraId="1BD51124" w14:textId="57B8BE66" w:rsidR="00387E29" w:rsidRPr="00EF679B" w:rsidRDefault="00387E29" w:rsidP="00387E29">
      <w:r w:rsidRPr="00EF679B">
        <w:t>Holders of existing research awards are permitted to submit follow-on or “successor proposals” to successive FAs that are issued for the same NASA program objectives in order to extend an ongoing research act</w:t>
      </w:r>
      <w:r w:rsidR="00393131" w:rsidRPr="00EF679B">
        <w:t>ivity to its next logical step.</w:t>
      </w:r>
      <w:r w:rsidRPr="00EF679B">
        <w:t xml:space="preserve"> In order to ensure equitable treatment of all submitted proposals, NASA does not extend any special consideration to such successor proposals in terms of preferential handling, revi</w:t>
      </w:r>
      <w:r w:rsidR="00393131" w:rsidRPr="00EF679B">
        <w:t xml:space="preserve">ew, or priority for selection. </w:t>
      </w:r>
      <w:r w:rsidRPr="00EF679B">
        <w:t>Therefore, all proposals in response to an FA are considered new, in that they will be reviewed on an equal basis with all other proposals submitted to the FA.</w:t>
      </w:r>
    </w:p>
    <w:p w14:paraId="57FF445B" w14:textId="77777777" w:rsidR="00387E29" w:rsidRPr="00EF679B" w:rsidRDefault="00387E29" w:rsidP="00387E29">
      <w:pPr>
        <w:rPr>
          <w:rFonts w:eastAsia="Times"/>
        </w:rPr>
      </w:pPr>
    </w:p>
    <w:p w14:paraId="76EE2C53" w14:textId="6DE82A94" w:rsidR="00387E29" w:rsidRPr="00EF679B" w:rsidRDefault="00387E29" w:rsidP="00387E29">
      <w:r w:rsidRPr="00EF679B">
        <w:t xml:space="preserve">Successor proposals are welcomed and encouraged, and must describe relevant achievements made during the course of the previous award(s) in their Scientific/ Technical/Management </w:t>
      </w:r>
      <w:r w:rsidR="00B349D9">
        <w:t>plan</w:t>
      </w:r>
      <w:r w:rsidRPr="00EF679B">
        <w:t>.</w:t>
      </w:r>
      <w:r w:rsidR="00393131" w:rsidRPr="00EF679B">
        <w:t xml:space="preserve"> </w:t>
      </w:r>
      <w:r w:rsidRPr="00EF679B">
        <w:t>In addition, for proposers using the NSPIRES ele</w:t>
      </w:r>
      <w:r w:rsidR="004824D7">
        <w:t>ctronic submission system, the proposal c</w:t>
      </w:r>
      <w:r w:rsidRPr="00EF679B">
        <w:t xml:space="preserve">over </w:t>
      </w:r>
      <w:r w:rsidR="004824D7">
        <w:lastRenderedPageBreak/>
        <w:t>p</w:t>
      </w:r>
      <w:r w:rsidRPr="00EF679B">
        <w:t>age provides a space</w:t>
      </w:r>
      <w:r w:rsidR="0009660D" w:rsidRPr="00EF679B">
        <w:t xml:space="preserve"> </w:t>
      </w:r>
      <w:r w:rsidRPr="00EF679B">
        <w:t xml:space="preserve">for entering the NASA Financial Assistance Identification Number (award number) </w:t>
      </w:r>
      <w:r w:rsidR="0009660D" w:rsidRPr="00EF679B">
        <w:t xml:space="preserve">of any existing award that is the </w:t>
      </w:r>
      <w:r w:rsidRPr="00EF679B">
        <w:t>predecessor to the success</w:t>
      </w:r>
      <w:r w:rsidR="00393131" w:rsidRPr="00EF679B">
        <w:t xml:space="preserve">or proposal that is submitted. </w:t>
      </w:r>
      <w:r w:rsidRPr="00EF679B">
        <w:t>If a successor proposal is selected</w:t>
      </w:r>
      <w:r w:rsidR="00F3776F" w:rsidRPr="00EF679B">
        <w:t>,</w:t>
      </w:r>
      <w:r w:rsidR="0009660D" w:rsidRPr="00EF679B">
        <w:t xml:space="preserve"> </w:t>
      </w:r>
      <w:r w:rsidR="004F6D2F" w:rsidRPr="00EF679B">
        <w:t>N</w:t>
      </w:r>
      <w:r w:rsidR="00F3776F" w:rsidRPr="00EF679B">
        <w:t xml:space="preserve">ASA </w:t>
      </w:r>
      <w:r w:rsidR="004F6D2F" w:rsidRPr="00EF679B">
        <w:t>may fund the proposal as</w:t>
      </w:r>
      <w:r w:rsidRPr="00EF679B">
        <w:t xml:space="preserve"> a new award, </w:t>
      </w:r>
      <w:r w:rsidR="004F6D2F" w:rsidRPr="00EF679B">
        <w:t>or</w:t>
      </w:r>
      <w:r w:rsidRPr="00EF679B">
        <w:t xml:space="preserve"> by issuing a supplement/modif</w:t>
      </w:r>
      <w:r w:rsidR="00393131" w:rsidRPr="00EF679B">
        <w:t xml:space="preserve">ication to the existing award. </w:t>
      </w:r>
      <w:r w:rsidRPr="00EF679B">
        <w:t xml:space="preserve">In either case, the starting date of a successor award will follow the expiration date of the preceding award (i.e., a successor award may not </w:t>
      </w:r>
      <w:r w:rsidR="00393131" w:rsidRPr="00EF679B">
        <w:t>overlap the predecessor award).</w:t>
      </w:r>
      <w:r w:rsidRPr="00EF679B">
        <w:t xml:space="preserve"> </w:t>
      </w:r>
      <w:r w:rsidR="002A7C50" w:rsidRPr="00EF679B">
        <w:t xml:space="preserve">All successor proposals </w:t>
      </w:r>
      <w:r w:rsidR="0074144D">
        <w:t xml:space="preserve">need a </w:t>
      </w:r>
      <w:r w:rsidR="002A7C50" w:rsidRPr="00EF679B">
        <w:t>different title from the previous award</w:t>
      </w:r>
      <w:r w:rsidR="00393131" w:rsidRPr="00EF679B">
        <w:t xml:space="preserve">. </w:t>
      </w:r>
      <w:r w:rsidRPr="00EF679B">
        <w:t>A change as simple as adding “Phase 2” is sufficient.</w:t>
      </w:r>
    </w:p>
    <w:p w14:paraId="2A27611E" w14:textId="77777777" w:rsidR="00387E29" w:rsidRPr="00EF679B" w:rsidRDefault="00387E29" w:rsidP="00387E29"/>
    <w:p w14:paraId="3162260B" w14:textId="6A6864D3" w:rsidR="00C730D5" w:rsidRPr="00EF679B" w:rsidRDefault="00DF1D15" w:rsidP="00C730D5">
      <w:pPr>
        <w:rPr>
          <w:b/>
        </w:rPr>
      </w:pPr>
      <w:r>
        <w:rPr>
          <w:b/>
          <w:u w:val="single"/>
        </w:rPr>
        <w:t xml:space="preserve">3.6 </w:t>
      </w:r>
      <w:r w:rsidR="00C730D5" w:rsidRPr="00EF679B">
        <w:rPr>
          <w:b/>
          <w:u w:val="single"/>
        </w:rPr>
        <w:t>Standard Proposal Style Formats</w:t>
      </w:r>
    </w:p>
    <w:p w14:paraId="1D5A35DC" w14:textId="77777777" w:rsidR="00C730D5" w:rsidRPr="00EF679B" w:rsidRDefault="00C730D5" w:rsidP="00C730D5">
      <w:pPr>
        <w:rPr>
          <w:b/>
        </w:rPr>
      </w:pPr>
    </w:p>
    <w:p w14:paraId="18140531" w14:textId="0297D82C" w:rsidR="004F6D2F" w:rsidRPr="00EF679B" w:rsidRDefault="00AA20EA" w:rsidP="004F6D2F">
      <w:pPr>
        <w:pStyle w:val="TextindentforHeading4"/>
        <w:rPr>
          <w:rFonts w:ascii="Times New Roman" w:hAnsi="Times New Roman" w:cs="Times New Roman"/>
          <w:sz w:val="24"/>
        </w:rPr>
      </w:pPr>
      <w:r w:rsidRPr="00EF679B">
        <w:rPr>
          <w:rFonts w:ascii="Times New Roman" w:hAnsi="Times New Roman" w:cs="Times New Roman"/>
          <w:sz w:val="24"/>
        </w:rPr>
        <w:t>Unless otherwise stated in the FA, NASA requires electronic submission of proposals</w:t>
      </w:r>
      <w:r w:rsidR="00E322A0" w:rsidRPr="00EF679B">
        <w:rPr>
          <w:rFonts w:ascii="Times New Roman" w:hAnsi="Times New Roman" w:cs="Times New Roman"/>
          <w:sz w:val="24"/>
        </w:rPr>
        <w:t xml:space="preserve"> and will not accept a hard-copy proposal</w:t>
      </w:r>
      <w:r w:rsidRPr="00EF679B">
        <w:rPr>
          <w:rFonts w:ascii="Times New Roman" w:hAnsi="Times New Roman" w:cs="Times New Roman"/>
          <w:sz w:val="24"/>
        </w:rPr>
        <w:t xml:space="preserve">. </w:t>
      </w:r>
      <w:r w:rsidR="004F6D2F" w:rsidRPr="00EF679B">
        <w:rPr>
          <w:rFonts w:ascii="Times New Roman" w:hAnsi="Times New Roman" w:cs="Times New Roman"/>
          <w:sz w:val="24"/>
        </w:rPr>
        <w:t>If an FA requires only electronic submission of proposals, then the</w:t>
      </w:r>
      <w:r w:rsidR="004F6D2F" w:rsidRPr="00EF679B">
        <w:rPr>
          <w:rFonts w:ascii="Times New Roman" w:hAnsi="Times New Roman" w:cs="Times New Roman"/>
          <w:color w:val="000000"/>
          <w:sz w:val="24"/>
        </w:rPr>
        <w:t xml:space="preserve"> submission of a proposal by the Authorized Organizational Representative (AOR) serves as the required original signature by an authorized official of the proposing organization.</w:t>
      </w:r>
      <w:r w:rsidR="004F6D2F" w:rsidRPr="00EF679B">
        <w:rPr>
          <w:rFonts w:ascii="Times New Roman" w:hAnsi="Times New Roman" w:cs="Times New Roman"/>
          <w:sz w:val="24"/>
        </w:rPr>
        <w:t xml:space="preserve"> </w:t>
      </w:r>
    </w:p>
    <w:p w14:paraId="6C2E90F2" w14:textId="77777777" w:rsidR="004F6D2F" w:rsidRPr="00EF679B" w:rsidRDefault="004F6D2F" w:rsidP="00AA20EA">
      <w:pPr>
        <w:pStyle w:val="TextindentforHeading4"/>
        <w:rPr>
          <w:rFonts w:ascii="Times New Roman" w:hAnsi="Times New Roman" w:cs="Times New Roman"/>
          <w:sz w:val="24"/>
        </w:rPr>
      </w:pPr>
    </w:p>
    <w:p w14:paraId="76095ADA" w14:textId="1A02DFF9" w:rsidR="00AA20EA" w:rsidRPr="00EF679B" w:rsidRDefault="00AA20EA" w:rsidP="00AA20EA">
      <w:pPr>
        <w:pStyle w:val="TextindentforHeading4"/>
        <w:rPr>
          <w:rFonts w:ascii="Times New Roman" w:hAnsi="Times New Roman" w:cs="Times New Roman"/>
          <w:sz w:val="24"/>
        </w:rPr>
      </w:pPr>
      <w:r w:rsidRPr="00EF679B">
        <w:rPr>
          <w:rFonts w:ascii="Times New Roman" w:hAnsi="Times New Roman" w:cs="Times New Roman"/>
          <w:sz w:val="24"/>
        </w:rPr>
        <w:t>If the FA allow</w:t>
      </w:r>
      <w:r w:rsidR="00E322A0" w:rsidRPr="00EF679B">
        <w:rPr>
          <w:rFonts w:ascii="Times New Roman" w:hAnsi="Times New Roman" w:cs="Times New Roman"/>
          <w:sz w:val="24"/>
        </w:rPr>
        <w:t>s</w:t>
      </w:r>
      <w:r w:rsidRPr="00EF679B">
        <w:rPr>
          <w:rFonts w:ascii="Times New Roman" w:hAnsi="Times New Roman" w:cs="Times New Roman"/>
          <w:sz w:val="24"/>
        </w:rPr>
        <w:t xml:space="preserve"> or require</w:t>
      </w:r>
      <w:r w:rsidR="00E322A0" w:rsidRPr="00EF679B">
        <w:rPr>
          <w:rFonts w:ascii="Times New Roman" w:hAnsi="Times New Roman" w:cs="Times New Roman"/>
          <w:sz w:val="24"/>
        </w:rPr>
        <w:t>s</w:t>
      </w:r>
      <w:r w:rsidRPr="00EF679B">
        <w:rPr>
          <w:rFonts w:ascii="Times New Roman" w:hAnsi="Times New Roman" w:cs="Times New Roman"/>
          <w:sz w:val="24"/>
        </w:rPr>
        <w:t xml:space="preserve"> both an electronic submission and a paper copy submission, consisting of an original and a specific number of copies, the original and all required copies must be received at the designated address, time and date specified in the FA.</w:t>
      </w:r>
      <w:r w:rsidR="004F6D2F" w:rsidRPr="00EF679B">
        <w:rPr>
          <w:rFonts w:ascii="Times New Roman" w:hAnsi="Times New Roman" w:cs="Times New Roman"/>
          <w:sz w:val="24"/>
        </w:rPr>
        <w:t xml:space="preserve"> If a paper copy submission is required, all proposal documents submitted shall be appropriately signed.  </w:t>
      </w:r>
    </w:p>
    <w:p w14:paraId="5FEF5082" w14:textId="77777777" w:rsidR="00AA20EA" w:rsidRPr="00EF679B" w:rsidRDefault="00AA20EA" w:rsidP="00AA20EA">
      <w:pPr>
        <w:pStyle w:val="TextindentforHeading4"/>
        <w:rPr>
          <w:rFonts w:ascii="Times New Roman" w:hAnsi="Times New Roman" w:cs="Times New Roman"/>
          <w:sz w:val="24"/>
        </w:rPr>
      </w:pPr>
    </w:p>
    <w:p w14:paraId="28D105CD" w14:textId="0946A620" w:rsidR="00C730D5" w:rsidRPr="00EF679B" w:rsidRDefault="00C730D5" w:rsidP="00C730D5">
      <w:r w:rsidRPr="00EF679B">
        <w:t>Unless otherwise specified in the FA, the standard formats for all types of proposals submitted in response to FAs are as listed below</w:t>
      </w:r>
      <w:r w:rsidR="00A40959" w:rsidRPr="00EF679B">
        <w:t xml:space="preserve"> - </w:t>
      </w:r>
    </w:p>
    <w:p w14:paraId="75D84AE2" w14:textId="77777777" w:rsidR="00C730D5" w:rsidRPr="00EF679B" w:rsidRDefault="00C730D5" w:rsidP="00C730D5"/>
    <w:p w14:paraId="731B965D" w14:textId="098C38EA" w:rsidR="004C1DA2" w:rsidRPr="00EF679B" w:rsidRDefault="004C1DA2" w:rsidP="006C52BA">
      <w:pPr>
        <w:numPr>
          <w:ilvl w:val="0"/>
          <w:numId w:val="3"/>
        </w:numPr>
        <w:spacing w:before="120"/>
        <w:ind w:left="360" w:firstLine="0"/>
      </w:pPr>
      <w:r w:rsidRPr="00EF679B">
        <w:t xml:space="preserve">Required paper size is 8.5x11. Pages </w:t>
      </w:r>
      <w:r w:rsidR="00F35C5B" w:rsidRPr="00EF679B">
        <w:t xml:space="preserve">must </w:t>
      </w:r>
      <w:r w:rsidRPr="00EF679B">
        <w:t>have at least 1-inch</w:t>
      </w:r>
      <w:r w:rsidR="00393131" w:rsidRPr="00EF679B">
        <w:t xml:space="preserve"> (2.5 cm) margins on all sides.</w:t>
      </w:r>
      <w:r w:rsidRPr="00EF679B">
        <w:t xml:space="preserve"> Proposals must adhere to the page limits listed in the FA.</w:t>
      </w:r>
      <w:r w:rsidR="00F35C5B" w:rsidRPr="00EF679B">
        <w:t xml:space="preserve"> </w:t>
      </w:r>
    </w:p>
    <w:p w14:paraId="05BDAFE6" w14:textId="6B73C396" w:rsidR="00C730D5" w:rsidRPr="00EF679B" w:rsidRDefault="00A40959" w:rsidP="006C52BA">
      <w:pPr>
        <w:numPr>
          <w:ilvl w:val="0"/>
          <w:numId w:val="3"/>
        </w:numPr>
        <w:spacing w:before="120"/>
        <w:ind w:left="360" w:firstLine="0"/>
      </w:pPr>
      <w:r w:rsidRPr="00EF679B">
        <w:t>Proposal must be</w:t>
      </w:r>
      <w:r w:rsidR="00F35C5B" w:rsidRPr="00EF679B">
        <w:t xml:space="preserve"> </w:t>
      </w:r>
      <w:r w:rsidRPr="00EF679B">
        <w:t>s</w:t>
      </w:r>
      <w:r w:rsidR="00C730D5" w:rsidRPr="00EF679B">
        <w:t xml:space="preserve">ingle-spaced, typewritten, </w:t>
      </w:r>
      <w:r w:rsidR="00F35C5B" w:rsidRPr="00EF679B">
        <w:t xml:space="preserve">in </w:t>
      </w:r>
      <w:r w:rsidR="00C730D5" w:rsidRPr="00EF679B">
        <w:t xml:space="preserve">English-language text, formatted using one column, and </w:t>
      </w:r>
      <w:r w:rsidR="00F35C5B" w:rsidRPr="00EF679B">
        <w:t xml:space="preserve">use an </w:t>
      </w:r>
      <w:r w:rsidR="00C730D5" w:rsidRPr="00EF679B">
        <w:t xml:space="preserve">easily read </w:t>
      </w:r>
      <w:r w:rsidR="004C1DA2" w:rsidRPr="00EF679B">
        <w:t xml:space="preserve">12 point </w:t>
      </w:r>
      <w:r w:rsidR="00C730D5" w:rsidRPr="00EF679B">
        <w:t xml:space="preserve">font. The font size for symbols in equations </w:t>
      </w:r>
      <w:r w:rsidR="00F35C5B" w:rsidRPr="00EF679B">
        <w:t>must</w:t>
      </w:r>
      <w:r w:rsidR="00C730D5" w:rsidRPr="00EF679B">
        <w:t xml:space="preserve"> consistent with this guideline. Proposers may not adjust or otherwise condense a font</w:t>
      </w:r>
      <w:r w:rsidR="004C1DA2" w:rsidRPr="00EF679B">
        <w:t xml:space="preserve"> or line from</w:t>
      </w:r>
      <w:r w:rsidR="00C730D5" w:rsidRPr="00EF679B">
        <w:t xml:space="preserve"> its default appearance.</w:t>
      </w:r>
    </w:p>
    <w:p w14:paraId="5911BE54" w14:textId="58580677" w:rsidR="00C730D5" w:rsidRPr="00EF679B" w:rsidRDefault="00C730D5" w:rsidP="006C52BA">
      <w:pPr>
        <w:numPr>
          <w:ilvl w:val="0"/>
          <w:numId w:val="3"/>
        </w:numPr>
        <w:spacing w:before="120"/>
        <w:ind w:left="360" w:firstLine="0"/>
      </w:pPr>
      <w:r w:rsidRPr="00EF679B">
        <w:t xml:space="preserve">While text within figures and tables may </w:t>
      </w:r>
      <w:r w:rsidR="004C1DA2" w:rsidRPr="00EF679B">
        <w:t>use a smaller font</w:t>
      </w:r>
      <w:r w:rsidRPr="00EF679B">
        <w:t>, it must</w:t>
      </w:r>
      <w:r w:rsidR="001A0A37" w:rsidRPr="00EF679B">
        <w:t>,</w:t>
      </w:r>
      <w:r w:rsidRPr="00EF679B">
        <w:t xml:space="preserve"> in the judgment of reviewers</w:t>
      </w:r>
      <w:r w:rsidR="001A0A37" w:rsidRPr="00EF679B">
        <w:t>,</w:t>
      </w:r>
      <w:r w:rsidRPr="00EF679B">
        <w:t xml:space="preserve"> be legible without magnification.</w:t>
      </w:r>
      <w:r w:rsidR="00E322A0" w:rsidRPr="00EF679B">
        <w:t xml:space="preserve"> Figure and table captions must follow the same font requirements and restrictions as the main proposal text. </w:t>
      </w:r>
      <w:r w:rsidRPr="00EF679B">
        <w:t xml:space="preserve"> Expository text necessary for the proposal may not be located solely in figures or tables, or</w:t>
      </w:r>
      <w:r w:rsidR="00E322A0" w:rsidRPr="00EF679B">
        <w:t xml:space="preserve"> in</w:t>
      </w:r>
      <w:r w:rsidRPr="00EF679B">
        <w:t xml:space="preserve"> their captions.</w:t>
      </w:r>
    </w:p>
    <w:p w14:paraId="7DC57290" w14:textId="0314C0B0" w:rsidR="00C730D5" w:rsidRPr="00EF679B" w:rsidRDefault="00C730D5" w:rsidP="006C52BA">
      <w:pPr>
        <w:numPr>
          <w:ilvl w:val="0"/>
          <w:numId w:val="3"/>
        </w:numPr>
        <w:spacing w:before="120"/>
        <w:ind w:left="360" w:firstLine="0"/>
        <w:jc w:val="both"/>
      </w:pPr>
      <w:r w:rsidRPr="00EF679B">
        <w:t xml:space="preserve">  Units must be </w:t>
      </w:r>
      <w:r w:rsidR="00E15F8C" w:rsidRPr="00EF679B">
        <w:t xml:space="preserve">reported in the common standard for </w:t>
      </w:r>
      <w:r w:rsidR="00F35C5B" w:rsidRPr="00EF679B">
        <w:t xml:space="preserve">the relevant </w:t>
      </w:r>
      <w:r w:rsidR="00E15F8C" w:rsidRPr="00EF679B">
        <w:t>discipline.</w:t>
      </w:r>
      <w:r w:rsidRPr="00EF679B">
        <w:t xml:space="preserve"> </w:t>
      </w:r>
    </w:p>
    <w:p w14:paraId="2D5FCE1D" w14:textId="572CC809" w:rsidR="00C730D5" w:rsidRPr="00EF679B" w:rsidDel="00AF733F" w:rsidRDefault="00F35C5B" w:rsidP="006C52BA">
      <w:pPr>
        <w:pStyle w:val="ListParagraph"/>
        <w:numPr>
          <w:ilvl w:val="0"/>
          <w:numId w:val="3"/>
        </w:numPr>
        <w:tabs>
          <w:tab w:val="clear" w:pos="720"/>
          <w:tab w:val="num" w:pos="1440"/>
        </w:tabs>
        <w:spacing w:before="120"/>
      </w:pPr>
      <w:r w:rsidRPr="00EF679B">
        <w:t>Fold</w:t>
      </w:r>
      <w:r w:rsidR="00C730D5" w:rsidRPr="00EF679B" w:rsidDel="00AF733F">
        <w:t xml:space="preserve">-out pages, illustrations, and/or photographs </w:t>
      </w:r>
      <w:r w:rsidRPr="00EF679B">
        <w:t>are allowed</w:t>
      </w:r>
      <w:r w:rsidR="001A0A37" w:rsidRPr="00EF679B">
        <w:t>,</w:t>
      </w:r>
      <w:r w:rsidR="00C730D5" w:rsidRPr="00EF679B" w:rsidDel="00AF733F">
        <w:t xml:space="preserve"> for the display of unique and critically important proposal data.</w:t>
      </w:r>
      <w:r w:rsidR="004C1DA2" w:rsidRPr="00EF679B">
        <w:t xml:space="preserve"> </w:t>
      </w:r>
      <w:r w:rsidR="00C730D5" w:rsidRPr="00EF679B">
        <w:t>Fold-out pages will count as multiple pages, dependent on number of fold out sections, against the required p</w:t>
      </w:r>
      <w:r w:rsidR="00E322A0" w:rsidRPr="00EF679B">
        <w:t>age limit. For example, a three-</w:t>
      </w:r>
      <w:r w:rsidR="00C730D5" w:rsidRPr="00EF679B">
        <w:t xml:space="preserve">section fold-out </w:t>
      </w:r>
      <w:r w:rsidR="001A0A37" w:rsidRPr="00EF679B">
        <w:t xml:space="preserve">would </w:t>
      </w:r>
      <w:r w:rsidR="00C730D5" w:rsidRPr="00EF679B">
        <w:t xml:space="preserve">be equal to </w:t>
      </w:r>
      <w:r w:rsidR="00AE32C3" w:rsidRPr="00EF679B">
        <w:t xml:space="preserve">three </w:t>
      </w:r>
      <w:r w:rsidR="00C730D5" w:rsidRPr="00EF679B">
        <w:t xml:space="preserve">pages on the page limitation. </w:t>
      </w:r>
    </w:p>
    <w:p w14:paraId="4F72F784" w14:textId="5C0BA3CA" w:rsidR="00C730D5" w:rsidRPr="00EF679B" w:rsidRDefault="00C730D5" w:rsidP="006C52BA">
      <w:pPr>
        <w:numPr>
          <w:ilvl w:val="0"/>
          <w:numId w:val="3"/>
        </w:numPr>
        <w:spacing w:before="120"/>
        <w:ind w:left="360" w:firstLine="0"/>
      </w:pPr>
      <w:r w:rsidRPr="00EF679B">
        <w:t>Only non-proposal material, e.g., page numbers, section titles, disclaimers, etc., is permitted in headers and footers.</w:t>
      </w:r>
    </w:p>
    <w:p w14:paraId="088E59A6" w14:textId="481AAC0E" w:rsidR="00C730D5" w:rsidRPr="00EF679B" w:rsidRDefault="00C730D5" w:rsidP="006C52BA">
      <w:pPr>
        <w:numPr>
          <w:ilvl w:val="0"/>
          <w:numId w:val="3"/>
        </w:numPr>
        <w:spacing w:before="120"/>
        <w:ind w:left="360" w:firstLine="0"/>
      </w:pPr>
      <w:r w:rsidRPr="00EF679B">
        <w:t xml:space="preserve">Proposals </w:t>
      </w:r>
      <w:r w:rsidR="00F35C5B" w:rsidRPr="00EF679B">
        <w:t>may not</w:t>
      </w:r>
      <w:r w:rsidRPr="00EF679B">
        <w:t xml:space="preserve"> include references </w:t>
      </w:r>
      <w:r w:rsidR="00F35C5B" w:rsidRPr="00EF679B">
        <w:t>to materials outside the proposal (e.g. published articles and</w:t>
      </w:r>
      <w:r w:rsidRPr="00EF679B">
        <w:t xml:space="preserve"> sites on the </w:t>
      </w:r>
      <w:r w:rsidR="00CB651C" w:rsidRPr="00EF679B">
        <w:t>internet</w:t>
      </w:r>
      <w:r w:rsidR="00F35C5B" w:rsidRPr="00EF679B">
        <w:t>)</w:t>
      </w:r>
      <w:r w:rsidRPr="00EF679B">
        <w:t xml:space="preserve"> for information or material needed to either complete or understand the proposal. </w:t>
      </w:r>
    </w:p>
    <w:p w14:paraId="438CBEDE" w14:textId="0228AF91" w:rsidR="00C647D4" w:rsidRPr="00EF679B" w:rsidRDefault="0014080B" w:rsidP="0014080B">
      <w:pPr>
        <w:spacing w:before="120"/>
      </w:pPr>
      <w:r w:rsidRPr="00EF679B">
        <w:lastRenderedPageBreak/>
        <w:t>In addition to th</w:t>
      </w:r>
      <w:r w:rsidR="00393131" w:rsidRPr="00EF679B">
        <w:t>e above formatting requirement,</w:t>
      </w:r>
      <w:r w:rsidRPr="00EF679B">
        <w:t xml:space="preserve"> for any required hard copies of the proposal, </w:t>
      </w:r>
      <w:r w:rsidR="00393131" w:rsidRPr="00EF679B">
        <w:t>p</w:t>
      </w:r>
      <w:r w:rsidR="001A0A37" w:rsidRPr="00EF679B">
        <w:t>roposer must submit an easily disa</w:t>
      </w:r>
      <w:r w:rsidRPr="00EF679B">
        <w:t>ssembled, one-sided original copy, any additional required copies may be done in double-sided printing. The copies must be on</w:t>
      </w:r>
      <w:r w:rsidR="001A0A37" w:rsidRPr="00EF679B">
        <w:t xml:space="preserve"> </w:t>
      </w:r>
      <w:r w:rsidRPr="00EF679B">
        <w:t>w</w:t>
      </w:r>
      <w:r w:rsidR="00C730D5" w:rsidRPr="00EF679B">
        <w:t>hite 8.5 x 11-inch paper with at least 1 inch (2.5 cm) margins on all sides</w:t>
      </w:r>
      <w:r w:rsidR="00393131" w:rsidRPr="00EF679B">
        <w:t xml:space="preserve">. </w:t>
      </w:r>
      <w:r w:rsidRPr="00EF679B">
        <w:t>Only use metal staples to bind copies, do not submit loose leaf binders, plastic or permanent covers.</w:t>
      </w:r>
    </w:p>
    <w:p w14:paraId="568B685C" w14:textId="77777777" w:rsidR="00334BA8" w:rsidRPr="00EF679B" w:rsidRDefault="00334BA8" w:rsidP="00C730D5">
      <w:pPr>
        <w:keepNext/>
        <w:tabs>
          <w:tab w:val="left" w:pos="1080"/>
        </w:tabs>
        <w:rPr>
          <w:b/>
          <w:u w:val="single"/>
        </w:rPr>
      </w:pPr>
    </w:p>
    <w:p w14:paraId="24C444A0" w14:textId="41F0E944" w:rsidR="00C730D5" w:rsidRPr="00EF679B" w:rsidRDefault="00DF1D15" w:rsidP="00C730D5">
      <w:pPr>
        <w:keepNext/>
        <w:tabs>
          <w:tab w:val="left" w:pos="1080"/>
        </w:tabs>
        <w:rPr>
          <w:b/>
          <w:u w:val="single"/>
        </w:rPr>
      </w:pPr>
      <w:r>
        <w:rPr>
          <w:b/>
          <w:u w:val="single"/>
        </w:rPr>
        <w:t xml:space="preserve">3.7 </w:t>
      </w:r>
      <w:r w:rsidR="00C730D5" w:rsidRPr="00EF679B">
        <w:rPr>
          <w:b/>
          <w:u w:val="single"/>
        </w:rPr>
        <w:t xml:space="preserve">Overview of Proposal </w:t>
      </w:r>
    </w:p>
    <w:p w14:paraId="285BFFE3" w14:textId="41224FE5" w:rsidR="00C730D5" w:rsidRPr="00EF679B" w:rsidRDefault="00C730D5" w:rsidP="00C730D5">
      <w:pPr>
        <w:tabs>
          <w:tab w:val="left" w:pos="5760"/>
        </w:tabs>
        <w:spacing w:before="200"/>
      </w:pPr>
      <w:r w:rsidRPr="00EF679B">
        <w:t xml:space="preserve">Unless otherwise specified in the FA, a proposal should be assembled with the </w:t>
      </w:r>
      <w:r w:rsidR="008D7BC0" w:rsidRPr="00EF679B">
        <w:t xml:space="preserve">parts </w:t>
      </w:r>
      <w:r w:rsidRPr="00EF679B">
        <w:t xml:space="preserve">given in the following table in the </w:t>
      </w:r>
      <w:r w:rsidR="008D7BC0" w:rsidRPr="00EF679B">
        <w:t xml:space="preserve">given </w:t>
      </w:r>
      <w:r w:rsidRPr="00EF679B">
        <w:t>order shown</w:t>
      </w:r>
      <w:r w:rsidR="008D7BC0" w:rsidRPr="00EF679B">
        <w:t xml:space="preserve"> and within</w:t>
      </w:r>
      <w:r w:rsidRPr="00EF679B">
        <w:t xml:space="preserve"> the </w:t>
      </w:r>
      <w:r w:rsidR="0014080B" w:rsidRPr="00EF679B">
        <w:t xml:space="preserve">listed </w:t>
      </w:r>
      <w:r w:rsidR="00393131" w:rsidRPr="00EF679B">
        <w:t xml:space="preserve">page limits. </w:t>
      </w:r>
      <w:r w:rsidRPr="00EF679B">
        <w:t xml:space="preserve">Proposals that omit required </w:t>
      </w:r>
      <w:r w:rsidR="008D7BC0" w:rsidRPr="00EF679B">
        <w:t xml:space="preserve">parts </w:t>
      </w:r>
      <w:r w:rsidRPr="00EF679B">
        <w:t xml:space="preserve">or that exceed the page limits may be rejected </w:t>
      </w:r>
      <w:r w:rsidR="00393131" w:rsidRPr="00EF679B">
        <w:t>without review.</w:t>
      </w:r>
      <w:r w:rsidRPr="00EF679B">
        <w:t xml:space="preserve"> In some cases, an FA may specify exceptions to these page limits, especially to that allowed for the Scientific/Technical/Management </w:t>
      </w:r>
      <w:r w:rsidR="00B349D9">
        <w:t>plan</w:t>
      </w:r>
      <w:r w:rsidR="00393131" w:rsidRPr="00EF679B">
        <w:t xml:space="preserve">. </w:t>
      </w:r>
      <w:r w:rsidRPr="00EF679B">
        <w:t xml:space="preserve">This table is followed by a discussion of each individual </w:t>
      </w:r>
      <w:r w:rsidR="00B349D9">
        <w:t xml:space="preserve">part. </w:t>
      </w:r>
    </w:p>
    <w:tbl>
      <w:tblPr>
        <w:tblW w:w="9674" w:type="dxa"/>
        <w:tblCellMar>
          <w:left w:w="115" w:type="dxa"/>
          <w:right w:w="115" w:type="dxa"/>
        </w:tblCellMar>
        <w:tblLook w:val="01E0" w:firstRow="1" w:lastRow="1" w:firstColumn="1" w:lastColumn="1" w:noHBand="0" w:noVBand="0"/>
      </w:tblPr>
      <w:tblGrid>
        <w:gridCol w:w="5928"/>
        <w:gridCol w:w="3746"/>
      </w:tblGrid>
      <w:tr w:rsidR="00C730D5" w:rsidRPr="00EF679B" w14:paraId="6C64C611" w14:textId="77777777" w:rsidTr="00054057">
        <w:trPr>
          <w:cantSplit/>
          <w:trHeight w:val="510"/>
        </w:trPr>
        <w:tc>
          <w:tcPr>
            <w:tcW w:w="5928" w:type="dxa"/>
          </w:tcPr>
          <w:p w14:paraId="751F8DAF" w14:textId="77777777" w:rsidR="00334BA8" w:rsidRPr="00EF679B" w:rsidRDefault="00334BA8" w:rsidP="00620BDB"/>
          <w:p w14:paraId="6C74711E" w14:textId="128C15BF" w:rsidR="00C730D5" w:rsidRPr="00EF679B" w:rsidRDefault="00C730D5" w:rsidP="00620BDB">
            <w:r w:rsidRPr="00EF679B">
              <w:t xml:space="preserve">REQUIRED </w:t>
            </w:r>
            <w:r w:rsidR="008D7BC0" w:rsidRPr="00EF679B">
              <w:t xml:space="preserve"> </w:t>
            </w:r>
            <w:r w:rsidRPr="00EF679B">
              <w:t>PARTS OF A PROPOSAL</w:t>
            </w:r>
          </w:p>
          <w:p w14:paraId="4A247AF1" w14:textId="77777777" w:rsidR="00C730D5" w:rsidRPr="00EF679B" w:rsidRDefault="00C730D5" w:rsidP="00620BDB">
            <w:pPr>
              <w:jc w:val="center"/>
            </w:pPr>
            <w:r w:rsidRPr="00EF679B">
              <w:t>(in order of assembly)</w:t>
            </w:r>
          </w:p>
        </w:tc>
        <w:tc>
          <w:tcPr>
            <w:tcW w:w="3746" w:type="dxa"/>
          </w:tcPr>
          <w:p w14:paraId="748D50E1" w14:textId="77777777" w:rsidR="00C730D5" w:rsidRPr="00EF679B" w:rsidRDefault="00C730D5" w:rsidP="00620BDB">
            <w:pPr>
              <w:jc w:val="center"/>
            </w:pPr>
            <w:r w:rsidRPr="00EF679B">
              <w:t>PAGE LIMIT</w:t>
            </w:r>
          </w:p>
        </w:tc>
      </w:tr>
      <w:tr w:rsidR="00C730D5" w:rsidRPr="00EF679B" w14:paraId="521849F7" w14:textId="77777777" w:rsidTr="00054057">
        <w:trPr>
          <w:cantSplit/>
          <w:trHeight w:val="510"/>
        </w:trPr>
        <w:tc>
          <w:tcPr>
            <w:tcW w:w="5928" w:type="dxa"/>
            <w:vAlign w:val="bottom"/>
          </w:tcPr>
          <w:p w14:paraId="6899E279" w14:textId="41D55E7D" w:rsidR="00C730D5" w:rsidRPr="00EF679B" w:rsidRDefault="00C730D5" w:rsidP="00620BDB">
            <w:pPr>
              <w:spacing w:before="200"/>
            </w:pPr>
            <w:r w:rsidRPr="00EF679B">
              <w:t>Proposal Cover Page</w:t>
            </w:r>
          </w:p>
          <w:p w14:paraId="0CCA240A" w14:textId="618EB3BD" w:rsidR="008D7BC0" w:rsidRPr="00EF679B" w:rsidRDefault="008D7BC0" w:rsidP="00620BDB">
            <w:pPr>
              <w:spacing w:before="200"/>
            </w:pPr>
            <w:r w:rsidRPr="00EF679B">
              <w:t>Proposal Summary –  limit to 4000 characters</w:t>
            </w:r>
            <w:r w:rsidR="007A7EB4" w:rsidRPr="00EF679B">
              <w:t>(including spaces)</w:t>
            </w:r>
          </w:p>
          <w:p w14:paraId="710F5D9A" w14:textId="3A923E84" w:rsidR="008D7BC0" w:rsidRPr="00EF679B" w:rsidRDefault="008D7BC0" w:rsidP="00620BDB">
            <w:pPr>
              <w:spacing w:before="200"/>
            </w:pPr>
            <w:r w:rsidRPr="00EF679B">
              <w:t>Data Management Plan – limit to 4000 characters</w:t>
            </w:r>
            <w:r w:rsidR="007A7EB4" w:rsidRPr="00EF679B">
              <w:t>(including spaces)</w:t>
            </w:r>
          </w:p>
        </w:tc>
        <w:tc>
          <w:tcPr>
            <w:tcW w:w="3746" w:type="dxa"/>
            <w:vAlign w:val="bottom"/>
          </w:tcPr>
          <w:p w14:paraId="7586DEA5" w14:textId="45526EFF" w:rsidR="00C730D5" w:rsidRPr="00EF679B" w:rsidRDefault="00C730D5" w:rsidP="00620BDB"/>
        </w:tc>
      </w:tr>
      <w:tr w:rsidR="00C730D5" w:rsidRPr="00EF679B" w14:paraId="65F3910B" w14:textId="77777777" w:rsidTr="00054057">
        <w:trPr>
          <w:cantSplit/>
          <w:trHeight w:val="448"/>
        </w:trPr>
        <w:tc>
          <w:tcPr>
            <w:tcW w:w="5928" w:type="dxa"/>
            <w:vAlign w:val="bottom"/>
          </w:tcPr>
          <w:p w14:paraId="5D5CFAE2" w14:textId="77777777" w:rsidR="00C730D5" w:rsidRPr="00EF679B" w:rsidRDefault="00C730D5" w:rsidP="00620BDB">
            <w:pPr>
              <w:spacing w:before="200"/>
            </w:pPr>
            <w:r w:rsidRPr="00EF679B">
              <w:t>Table of Contents</w:t>
            </w:r>
          </w:p>
        </w:tc>
        <w:tc>
          <w:tcPr>
            <w:tcW w:w="3746" w:type="dxa"/>
            <w:vAlign w:val="bottom"/>
          </w:tcPr>
          <w:p w14:paraId="53119E52" w14:textId="232D99D6" w:rsidR="00C730D5" w:rsidRPr="00EF679B" w:rsidRDefault="0014080B" w:rsidP="00620BDB">
            <w:pPr>
              <w:jc w:val="center"/>
            </w:pPr>
            <w:r w:rsidRPr="00EF679B">
              <w:t>As needed</w:t>
            </w:r>
          </w:p>
        </w:tc>
      </w:tr>
      <w:tr w:rsidR="00C730D5" w:rsidRPr="00EF679B" w14:paraId="59AAB7D1" w14:textId="77777777" w:rsidTr="00054057">
        <w:trPr>
          <w:cantSplit/>
          <w:trHeight w:val="469"/>
        </w:trPr>
        <w:tc>
          <w:tcPr>
            <w:tcW w:w="5928" w:type="dxa"/>
            <w:vAlign w:val="bottom"/>
          </w:tcPr>
          <w:p w14:paraId="4C104A5B" w14:textId="6681F74E" w:rsidR="00C730D5" w:rsidRPr="00EF679B" w:rsidRDefault="00C730D5" w:rsidP="00B349D9">
            <w:pPr>
              <w:spacing w:before="200"/>
            </w:pPr>
            <w:r w:rsidRPr="00EF679B">
              <w:t xml:space="preserve">Scientific/Technical/Management </w:t>
            </w:r>
            <w:r w:rsidR="00B349D9">
              <w:t>plan</w:t>
            </w:r>
          </w:p>
        </w:tc>
        <w:tc>
          <w:tcPr>
            <w:tcW w:w="3746" w:type="dxa"/>
            <w:vAlign w:val="bottom"/>
          </w:tcPr>
          <w:p w14:paraId="28016C76" w14:textId="57FB6C08" w:rsidR="00C730D5" w:rsidRPr="00EF679B" w:rsidRDefault="00C730D5" w:rsidP="00620BDB">
            <w:pPr>
              <w:jc w:val="center"/>
            </w:pPr>
            <w:r w:rsidRPr="00EF679B">
              <w:t>15</w:t>
            </w:r>
            <w:r w:rsidR="00AD495B" w:rsidRPr="00EF679B">
              <w:t>*</w:t>
            </w:r>
          </w:p>
        </w:tc>
      </w:tr>
      <w:tr w:rsidR="00C730D5" w:rsidRPr="00EF679B" w14:paraId="50A3BC38" w14:textId="77777777" w:rsidTr="00054057">
        <w:trPr>
          <w:cantSplit/>
          <w:trHeight w:val="448"/>
        </w:trPr>
        <w:tc>
          <w:tcPr>
            <w:tcW w:w="5928" w:type="dxa"/>
            <w:vAlign w:val="bottom"/>
          </w:tcPr>
          <w:p w14:paraId="4C3A08AA" w14:textId="77777777" w:rsidR="00C730D5" w:rsidRPr="00EF679B" w:rsidRDefault="00C730D5" w:rsidP="00620BDB">
            <w:pPr>
              <w:spacing w:before="200"/>
            </w:pPr>
            <w:r w:rsidRPr="00EF679B">
              <w:t>References and Citations</w:t>
            </w:r>
          </w:p>
        </w:tc>
        <w:tc>
          <w:tcPr>
            <w:tcW w:w="3746" w:type="dxa"/>
            <w:vAlign w:val="bottom"/>
          </w:tcPr>
          <w:p w14:paraId="696B3381" w14:textId="77777777" w:rsidR="00C730D5" w:rsidRPr="00EF679B" w:rsidRDefault="00C730D5" w:rsidP="00620BDB">
            <w:pPr>
              <w:jc w:val="center"/>
              <w:rPr>
                <w:color w:val="4BACC6" w:themeColor="accent5"/>
              </w:rPr>
            </w:pPr>
            <w:r w:rsidRPr="00EF679B">
              <w:t>As needed</w:t>
            </w:r>
            <w:r w:rsidRPr="00EF679B">
              <w:rPr>
                <w:color w:val="4BACC6" w:themeColor="accent5"/>
              </w:rPr>
              <w:t xml:space="preserve"> </w:t>
            </w:r>
          </w:p>
        </w:tc>
      </w:tr>
      <w:tr w:rsidR="00C730D5" w:rsidRPr="00EF679B" w14:paraId="054043C2" w14:textId="77777777" w:rsidTr="00054057">
        <w:trPr>
          <w:cantSplit/>
          <w:trHeight w:val="392"/>
        </w:trPr>
        <w:tc>
          <w:tcPr>
            <w:tcW w:w="5928" w:type="dxa"/>
            <w:vAlign w:val="bottom"/>
          </w:tcPr>
          <w:p w14:paraId="12BE17B1" w14:textId="77777777" w:rsidR="00C730D5" w:rsidRPr="00EF679B" w:rsidRDefault="00C730D5" w:rsidP="00620BDB">
            <w:pPr>
              <w:spacing w:before="200"/>
            </w:pPr>
            <w:r w:rsidRPr="00EF679B">
              <w:t>Biographical Sketches for:</w:t>
            </w:r>
          </w:p>
        </w:tc>
        <w:tc>
          <w:tcPr>
            <w:tcW w:w="3746" w:type="dxa"/>
            <w:vAlign w:val="bottom"/>
          </w:tcPr>
          <w:p w14:paraId="219FA9C2" w14:textId="77777777" w:rsidR="00C730D5" w:rsidRPr="00EF679B" w:rsidRDefault="00C730D5" w:rsidP="00620BDB">
            <w:pPr>
              <w:jc w:val="center"/>
            </w:pPr>
          </w:p>
        </w:tc>
      </w:tr>
      <w:tr w:rsidR="00C730D5" w:rsidRPr="00EF679B" w14:paraId="2CC4657C" w14:textId="77777777" w:rsidTr="00054057">
        <w:trPr>
          <w:cantSplit/>
          <w:trHeight w:val="392"/>
        </w:trPr>
        <w:tc>
          <w:tcPr>
            <w:tcW w:w="5928" w:type="dxa"/>
            <w:vAlign w:val="bottom"/>
          </w:tcPr>
          <w:p w14:paraId="0D741982" w14:textId="77777777" w:rsidR="00C730D5" w:rsidRPr="00EF679B" w:rsidRDefault="00C730D5" w:rsidP="00620BDB">
            <w:pPr>
              <w:spacing w:before="200"/>
              <w:ind w:left="720"/>
            </w:pPr>
            <w:r w:rsidRPr="00EF679B">
              <w:t>the Principal Investigator(s)</w:t>
            </w:r>
          </w:p>
        </w:tc>
        <w:tc>
          <w:tcPr>
            <w:tcW w:w="3746" w:type="dxa"/>
            <w:vAlign w:val="bottom"/>
          </w:tcPr>
          <w:p w14:paraId="3A035443" w14:textId="77777777" w:rsidR="00C730D5" w:rsidRPr="00EF679B" w:rsidRDefault="00C730D5" w:rsidP="00620BDB">
            <w:pPr>
              <w:spacing w:before="200"/>
              <w:jc w:val="center"/>
            </w:pPr>
            <w:r w:rsidRPr="00EF679B">
              <w:t>2 (per PI)</w:t>
            </w:r>
          </w:p>
        </w:tc>
      </w:tr>
      <w:tr w:rsidR="00C730D5" w:rsidRPr="00EF679B" w14:paraId="3695ED33" w14:textId="77777777" w:rsidTr="00054057">
        <w:trPr>
          <w:cantSplit/>
          <w:trHeight w:val="392"/>
        </w:trPr>
        <w:tc>
          <w:tcPr>
            <w:tcW w:w="5928" w:type="dxa"/>
            <w:vAlign w:val="bottom"/>
          </w:tcPr>
          <w:p w14:paraId="0576030B" w14:textId="77777777" w:rsidR="00C730D5" w:rsidRPr="00EF679B" w:rsidRDefault="00C730D5" w:rsidP="00620BDB">
            <w:pPr>
              <w:spacing w:before="200"/>
              <w:ind w:left="720"/>
            </w:pPr>
            <w:r w:rsidRPr="00EF679B">
              <w:t>each Co-Investigator</w:t>
            </w:r>
          </w:p>
        </w:tc>
        <w:tc>
          <w:tcPr>
            <w:tcW w:w="3746" w:type="dxa"/>
            <w:vAlign w:val="bottom"/>
          </w:tcPr>
          <w:p w14:paraId="1B5F6AEE" w14:textId="77777777" w:rsidR="00C730D5" w:rsidRPr="00EF679B" w:rsidRDefault="00C730D5" w:rsidP="00620BDB">
            <w:pPr>
              <w:spacing w:before="200"/>
              <w:jc w:val="center"/>
            </w:pPr>
            <w:r w:rsidRPr="00EF679B">
              <w:t>1</w:t>
            </w:r>
          </w:p>
        </w:tc>
      </w:tr>
      <w:tr w:rsidR="00C730D5" w:rsidRPr="00EF679B" w14:paraId="18A18F2E" w14:textId="77777777" w:rsidTr="00054057">
        <w:trPr>
          <w:cantSplit/>
          <w:trHeight w:val="469"/>
        </w:trPr>
        <w:tc>
          <w:tcPr>
            <w:tcW w:w="5928" w:type="dxa"/>
            <w:vAlign w:val="bottom"/>
          </w:tcPr>
          <w:p w14:paraId="30B994F8" w14:textId="7FC47616" w:rsidR="00C730D5" w:rsidRPr="00EF679B" w:rsidRDefault="00C730D5" w:rsidP="00620BDB">
            <w:pPr>
              <w:spacing w:before="200"/>
            </w:pPr>
            <w:r w:rsidRPr="00EF679B">
              <w:t>Current and Pending Support</w:t>
            </w:r>
            <w:r w:rsidR="003D1894" w:rsidRPr="00EF679B">
              <w:t>(only required for grant/cooperative agreement proposals)</w:t>
            </w:r>
          </w:p>
        </w:tc>
        <w:tc>
          <w:tcPr>
            <w:tcW w:w="3746" w:type="dxa"/>
            <w:vAlign w:val="bottom"/>
          </w:tcPr>
          <w:p w14:paraId="5A94C6F5" w14:textId="77777777" w:rsidR="00C730D5" w:rsidRPr="00EF679B" w:rsidRDefault="00C730D5" w:rsidP="00620BDB">
            <w:pPr>
              <w:jc w:val="center"/>
            </w:pPr>
            <w:r w:rsidRPr="00EF679B">
              <w:t>As needed</w:t>
            </w:r>
          </w:p>
        </w:tc>
      </w:tr>
      <w:tr w:rsidR="00C730D5" w:rsidRPr="00EF679B" w14:paraId="7771C205" w14:textId="77777777" w:rsidTr="00054057">
        <w:trPr>
          <w:cantSplit/>
          <w:trHeight w:val="469"/>
        </w:trPr>
        <w:tc>
          <w:tcPr>
            <w:tcW w:w="5928" w:type="dxa"/>
            <w:vAlign w:val="bottom"/>
          </w:tcPr>
          <w:p w14:paraId="08FE99F4" w14:textId="77777777" w:rsidR="00C730D5" w:rsidRPr="00EF679B" w:rsidRDefault="00C730D5" w:rsidP="00620BDB">
            <w:pPr>
              <w:spacing w:before="200"/>
            </w:pPr>
            <w:r w:rsidRPr="00EF679B">
              <w:t>Statements of Commitment and Letters of Support</w:t>
            </w:r>
          </w:p>
        </w:tc>
        <w:tc>
          <w:tcPr>
            <w:tcW w:w="3746" w:type="dxa"/>
            <w:vAlign w:val="bottom"/>
          </w:tcPr>
          <w:p w14:paraId="2A64C8A2" w14:textId="77777777" w:rsidR="00C730D5" w:rsidRPr="00EF679B" w:rsidRDefault="00C730D5" w:rsidP="00620BDB">
            <w:pPr>
              <w:jc w:val="center"/>
            </w:pPr>
            <w:r w:rsidRPr="00EF679B">
              <w:t>As needed</w:t>
            </w:r>
          </w:p>
        </w:tc>
      </w:tr>
      <w:tr w:rsidR="00C730D5" w:rsidRPr="00EF679B" w14:paraId="79E9FCA6" w14:textId="77777777" w:rsidTr="00054057">
        <w:trPr>
          <w:cantSplit/>
          <w:trHeight w:val="448"/>
        </w:trPr>
        <w:tc>
          <w:tcPr>
            <w:tcW w:w="9674" w:type="dxa"/>
            <w:gridSpan w:val="2"/>
            <w:vAlign w:val="bottom"/>
          </w:tcPr>
          <w:p w14:paraId="763B9D5C" w14:textId="3CF1425B" w:rsidR="003D1894" w:rsidRPr="00EF679B" w:rsidRDefault="009A1A6F" w:rsidP="003D1894">
            <w:pPr>
              <w:spacing w:before="200"/>
            </w:pPr>
            <w:r>
              <w:lastRenderedPageBreak/>
              <w:t>Proposal Budget (budget)</w:t>
            </w:r>
            <w:r w:rsidR="00DF1D15">
              <w:t xml:space="preserve"> – both </w:t>
            </w:r>
            <w:r>
              <w:t xml:space="preserve">the </w:t>
            </w:r>
            <w:r w:rsidR="0074144D">
              <w:t xml:space="preserve">budget </w:t>
            </w:r>
            <w:r w:rsidR="00DF1D15">
              <w:t>n</w:t>
            </w:r>
            <w:r w:rsidR="003D1894" w:rsidRPr="00EF679B">
              <w:t>arrative</w:t>
            </w:r>
            <w:r w:rsidR="00DF1D15">
              <w:t xml:space="preserve"> and </w:t>
            </w:r>
            <w:r w:rsidR="0074144D">
              <w:t xml:space="preserve">budget </w:t>
            </w:r>
            <w:r w:rsidR="00DF1D15">
              <w:t>d</w:t>
            </w:r>
            <w:r w:rsidR="00E322A0" w:rsidRPr="00EF679B">
              <w:t>etails (as needed)</w:t>
            </w:r>
            <w:r w:rsidR="003D1894" w:rsidRPr="00EF679B">
              <w:t xml:space="preserve">: </w:t>
            </w:r>
          </w:p>
          <w:p w14:paraId="14E17E71" w14:textId="11D4BC6E" w:rsidR="00072B00" w:rsidRPr="00EF679B" w:rsidRDefault="003D1894" w:rsidP="00E322A0">
            <w:pPr>
              <w:spacing w:before="200"/>
            </w:pPr>
            <w:r w:rsidRPr="00EF679B">
              <w:t xml:space="preserve">Includes the proposed budget, itemized list detailing expenses within major budget categories, detailed subawards and summary of personnel (see </w:t>
            </w:r>
            <w:r w:rsidR="0074144D">
              <w:t xml:space="preserve">3.18 and </w:t>
            </w:r>
            <w:r w:rsidRPr="00EF679B">
              <w:t xml:space="preserve">Appendix </w:t>
            </w:r>
            <w:r w:rsidR="003B09B5" w:rsidRPr="00EF679B">
              <w:t>C</w:t>
            </w:r>
            <w:r w:rsidR="00393131" w:rsidRPr="00EF679B">
              <w:t>)</w:t>
            </w:r>
            <w:r w:rsidR="00E322A0" w:rsidRPr="00EF679B">
              <w:t>.</w:t>
            </w:r>
            <w:r w:rsidR="00393131" w:rsidRPr="00EF679B">
              <w:t xml:space="preserve"> </w:t>
            </w:r>
          </w:p>
          <w:p w14:paraId="3C8CDA02" w14:textId="303BD3D6" w:rsidR="00072B00" w:rsidRPr="00EF679B" w:rsidRDefault="00BE4507" w:rsidP="002635CA">
            <w:pPr>
              <w:pStyle w:val="ListParagraph"/>
              <w:numPr>
                <w:ilvl w:val="0"/>
                <w:numId w:val="43"/>
              </w:numPr>
              <w:spacing w:before="200"/>
            </w:pPr>
            <w:r>
              <w:t>For contract proposals a table of personnel and work effort and small business subcontracting p</w:t>
            </w:r>
            <w:r w:rsidR="003D1894" w:rsidRPr="00EF679B">
              <w:t>lan is also r</w:t>
            </w:r>
            <w:r w:rsidR="000E7D85" w:rsidRPr="00EF679B">
              <w:t xml:space="preserve">equired as part of the budget. </w:t>
            </w:r>
          </w:p>
          <w:p w14:paraId="622D2B7B" w14:textId="7EB04730" w:rsidR="00C730D5" w:rsidRPr="00EF679B" w:rsidRDefault="006863D4" w:rsidP="002635CA">
            <w:pPr>
              <w:pStyle w:val="ListParagraph"/>
              <w:numPr>
                <w:ilvl w:val="0"/>
                <w:numId w:val="43"/>
              </w:numPr>
              <w:spacing w:before="200"/>
            </w:pPr>
            <w:r w:rsidRPr="00EF679B">
              <w:t>For gra</w:t>
            </w:r>
            <w:r w:rsidR="00BE4507">
              <w:t>nts/cooperative agreements the table of p</w:t>
            </w:r>
            <w:r w:rsidRPr="00EF679B">
              <w:t>ersonn</w:t>
            </w:r>
            <w:r w:rsidR="00BE4507">
              <w:t>el and work e</w:t>
            </w:r>
            <w:r w:rsidRPr="00EF679B">
              <w:t xml:space="preserve">ffort should immediately follow the </w:t>
            </w:r>
            <w:r w:rsidR="00BE4507">
              <w:t>proposal b</w:t>
            </w:r>
            <w:r w:rsidR="009A1A6F">
              <w:t>udget</w:t>
            </w:r>
            <w:r w:rsidRPr="00EF679B">
              <w:t xml:space="preserve"> </w:t>
            </w:r>
            <w:r w:rsidR="0014080B" w:rsidRPr="00EF679B">
              <w:t>and is not included in the budget</w:t>
            </w:r>
            <w:r w:rsidRPr="00EF679B">
              <w:t>.</w:t>
            </w:r>
          </w:p>
        </w:tc>
      </w:tr>
      <w:tr w:rsidR="00C730D5" w:rsidRPr="00EF679B" w14:paraId="036992B0" w14:textId="77777777" w:rsidTr="00054057">
        <w:trPr>
          <w:cantSplit/>
          <w:trHeight w:val="469"/>
        </w:trPr>
        <w:tc>
          <w:tcPr>
            <w:tcW w:w="5928" w:type="dxa"/>
            <w:vAlign w:val="bottom"/>
          </w:tcPr>
          <w:p w14:paraId="45412FE3" w14:textId="0678FE9D" w:rsidR="00C730D5" w:rsidRPr="00EF679B" w:rsidRDefault="00C730D5" w:rsidP="00620BDB">
            <w:pPr>
              <w:spacing w:before="200"/>
              <w:rPr>
                <w:color w:val="4BACC6" w:themeColor="accent5"/>
              </w:rPr>
            </w:pPr>
            <w:r w:rsidRPr="00EF679B">
              <w:t>Facilities and Equipment</w:t>
            </w:r>
          </w:p>
        </w:tc>
        <w:tc>
          <w:tcPr>
            <w:tcW w:w="3746" w:type="dxa"/>
            <w:vAlign w:val="bottom"/>
          </w:tcPr>
          <w:p w14:paraId="70D701B6" w14:textId="77777777" w:rsidR="00C730D5" w:rsidRPr="00EF679B" w:rsidRDefault="00C730D5" w:rsidP="00620BDB">
            <w:pPr>
              <w:spacing w:before="200"/>
              <w:jc w:val="center"/>
              <w:rPr>
                <w:color w:val="4BACC6" w:themeColor="accent5"/>
              </w:rPr>
            </w:pPr>
            <w:r w:rsidRPr="00EF679B">
              <w:t>As needed</w:t>
            </w:r>
          </w:p>
        </w:tc>
      </w:tr>
      <w:tr w:rsidR="00C730D5" w:rsidRPr="00EF679B" w14:paraId="383D852F" w14:textId="77777777" w:rsidTr="00054057">
        <w:trPr>
          <w:cantSplit/>
          <w:trHeight w:val="469"/>
        </w:trPr>
        <w:tc>
          <w:tcPr>
            <w:tcW w:w="5928" w:type="dxa"/>
            <w:vAlign w:val="bottom"/>
          </w:tcPr>
          <w:p w14:paraId="5C7017C3" w14:textId="1F7B073E" w:rsidR="00C730D5" w:rsidRPr="00EF679B" w:rsidRDefault="00334BA8" w:rsidP="00620BDB">
            <w:pPr>
              <w:spacing w:before="200"/>
            </w:pPr>
            <w:r w:rsidRPr="00EF679B">
              <w:t>S</w:t>
            </w:r>
            <w:r w:rsidR="00625749" w:rsidRPr="00EF679B">
              <w:t>pecial Notifications and/or Certifications</w:t>
            </w:r>
          </w:p>
        </w:tc>
        <w:tc>
          <w:tcPr>
            <w:tcW w:w="3746" w:type="dxa"/>
            <w:vAlign w:val="bottom"/>
          </w:tcPr>
          <w:p w14:paraId="534C7BFD" w14:textId="77777777" w:rsidR="00C730D5" w:rsidRPr="00EF679B" w:rsidRDefault="00C730D5" w:rsidP="00620BDB">
            <w:pPr>
              <w:jc w:val="center"/>
            </w:pPr>
            <w:r w:rsidRPr="00EF679B">
              <w:t>As needed</w:t>
            </w:r>
          </w:p>
        </w:tc>
      </w:tr>
    </w:tbl>
    <w:p w14:paraId="2B2B219C" w14:textId="77777777" w:rsidR="00C730D5" w:rsidRPr="00EF679B" w:rsidRDefault="00C730D5" w:rsidP="00054057">
      <w:pPr>
        <w:pBdr>
          <w:bottom w:val="single" w:sz="12" w:space="1" w:color="auto"/>
        </w:pBdr>
        <w:tabs>
          <w:tab w:val="left" w:pos="5760"/>
        </w:tabs>
        <w:spacing w:before="200"/>
        <w:ind w:left="360"/>
      </w:pPr>
    </w:p>
    <w:p w14:paraId="414FE122" w14:textId="04709CC2" w:rsidR="006945BD" w:rsidRPr="00EF679B" w:rsidRDefault="006945BD" w:rsidP="006C52BA">
      <w:pPr>
        <w:pStyle w:val="BodyTextIndent"/>
        <w:numPr>
          <w:ilvl w:val="0"/>
          <w:numId w:val="3"/>
        </w:numPr>
        <w:tabs>
          <w:tab w:val="clear" w:pos="720"/>
          <w:tab w:val="num" w:pos="1440"/>
        </w:tabs>
        <w:ind w:left="1080"/>
        <w:rPr>
          <w:szCs w:val="24"/>
        </w:rPr>
      </w:pPr>
      <w:r w:rsidRPr="00EF679B">
        <w:rPr>
          <w:szCs w:val="24"/>
        </w:rPr>
        <w:t xml:space="preserve"> FAs may require more information in a separate section</w:t>
      </w:r>
    </w:p>
    <w:p w14:paraId="309B8B3B" w14:textId="42476FC0" w:rsidR="00C730D5" w:rsidRPr="00EF679B" w:rsidRDefault="00C730D5" w:rsidP="002B3458">
      <w:pPr>
        <w:pStyle w:val="BodyTextIndent"/>
        <w:ind w:left="1530"/>
        <w:rPr>
          <w:szCs w:val="24"/>
        </w:rPr>
      </w:pPr>
      <w:r w:rsidRPr="00EF679B">
        <w:rPr>
          <w:szCs w:val="24"/>
        </w:rPr>
        <w:t>* includes all illustrations, tables, and figures, where each "n-page" fold-out counts as n-pages and each side of a sheet containing text or an illustr</w:t>
      </w:r>
      <w:r w:rsidR="002B3458" w:rsidRPr="00EF679B">
        <w:rPr>
          <w:szCs w:val="24"/>
        </w:rPr>
        <w:t xml:space="preserve">ation counts as a page. </w:t>
      </w:r>
      <w:r w:rsidRPr="00EF679B">
        <w:rPr>
          <w:szCs w:val="24"/>
        </w:rPr>
        <w:t xml:space="preserve">This page limit may be superseded by instructions in the FA.  </w:t>
      </w:r>
    </w:p>
    <w:p w14:paraId="5A393238" w14:textId="77777777" w:rsidR="00C730D5" w:rsidRPr="00EF679B" w:rsidRDefault="00C730D5" w:rsidP="00054057">
      <w:pPr>
        <w:ind w:left="360"/>
      </w:pPr>
    </w:p>
    <w:p w14:paraId="3D8CA897" w14:textId="49CB1F07" w:rsidR="00C730D5" w:rsidRPr="00EF679B" w:rsidRDefault="00DF1D15" w:rsidP="007719E3">
      <w:pPr>
        <w:rPr>
          <w:b/>
          <w:u w:val="single"/>
        </w:rPr>
      </w:pPr>
      <w:r>
        <w:rPr>
          <w:b/>
          <w:u w:val="single"/>
        </w:rPr>
        <w:t xml:space="preserve">3.8 </w:t>
      </w:r>
      <w:r w:rsidR="00C730D5" w:rsidRPr="00EF679B">
        <w:rPr>
          <w:b/>
          <w:u w:val="single"/>
        </w:rPr>
        <w:t xml:space="preserve">Required </w:t>
      </w:r>
      <w:r w:rsidR="00033D88" w:rsidRPr="00EF679B">
        <w:rPr>
          <w:b/>
          <w:u w:val="single"/>
        </w:rPr>
        <w:t>Proposal Elements</w:t>
      </w:r>
    </w:p>
    <w:p w14:paraId="16D081C4" w14:textId="77777777" w:rsidR="00334BA8" w:rsidRPr="00EF679B" w:rsidRDefault="00334BA8" w:rsidP="00054057">
      <w:pPr>
        <w:tabs>
          <w:tab w:val="left" w:pos="1080"/>
        </w:tabs>
        <w:ind w:left="360"/>
        <w:rPr>
          <w:u w:val="single"/>
        </w:rPr>
      </w:pPr>
    </w:p>
    <w:p w14:paraId="1679348C" w14:textId="47135B08" w:rsidR="003D1894" w:rsidRPr="00EF679B" w:rsidRDefault="003D1894" w:rsidP="007719E3">
      <w:r w:rsidRPr="00EF679B">
        <w:t xml:space="preserve">For all proposals, proposers must complete the required NASA-specific forms: NASA Other Project Information, NASA Principal Investigator and Authorized Representative Supplemental Data Sheet, NASA Senior/Key Person Supplemental Data Sheet (this form is required only if there are Senior/Key Persons other than the Principal Investigator). </w:t>
      </w:r>
    </w:p>
    <w:p w14:paraId="42E1AD3C" w14:textId="77777777" w:rsidR="003D1894" w:rsidRPr="00EF679B" w:rsidRDefault="003D1894" w:rsidP="003D1894">
      <w:pPr>
        <w:ind w:left="360"/>
      </w:pPr>
    </w:p>
    <w:p w14:paraId="66BFB07C" w14:textId="541F5BD9" w:rsidR="003D1894" w:rsidRPr="00EF679B" w:rsidRDefault="003D1894" w:rsidP="007719E3">
      <w:r w:rsidRPr="00EF679B">
        <w:t xml:space="preserve">Instructions for </w:t>
      </w:r>
      <w:r w:rsidR="004B7E2A" w:rsidRPr="00EF679B">
        <w:t xml:space="preserve">any </w:t>
      </w:r>
      <w:r w:rsidRPr="00EF679B">
        <w:t>NASA specific forms and NASA program-specific forms are listed in the specific FA</w:t>
      </w:r>
      <w:r w:rsidR="000E7D85" w:rsidRPr="00EF679B">
        <w:t xml:space="preserve">. </w:t>
      </w:r>
      <w:r w:rsidRPr="00EF679B">
        <w:t>Proposals omitting the required NASA- and program-specific forms, may be rejected for noncompliance.</w:t>
      </w:r>
    </w:p>
    <w:p w14:paraId="592F0328" w14:textId="77777777" w:rsidR="002963F3" w:rsidRPr="00EF679B" w:rsidRDefault="002963F3" w:rsidP="00054057">
      <w:pPr>
        <w:tabs>
          <w:tab w:val="left" w:pos="1440"/>
        </w:tabs>
        <w:ind w:left="360"/>
      </w:pPr>
    </w:p>
    <w:p w14:paraId="6B3509AA" w14:textId="1186ADB8" w:rsidR="00C730D5" w:rsidRPr="00EF679B" w:rsidRDefault="0065278E" w:rsidP="007719E3">
      <w:pPr>
        <w:tabs>
          <w:tab w:val="left" w:pos="1440"/>
        </w:tabs>
      </w:pPr>
      <w:r w:rsidRPr="00EF679B">
        <w:t>Proposers submitting</w:t>
      </w:r>
      <w:r w:rsidR="00C730D5" w:rsidRPr="00EF679B">
        <w:t xml:space="preserve"> throug</w:t>
      </w:r>
      <w:r w:rsidR="004824D7">
        <w:t>h NSPIRES will use the NSPIRES proposal c</w:t>
      </w:r>
      <w:r w:rsidR="00C730D5" w:rsidRPr="00EF679B">
        <w:t xml:space="preserve">over </w:t>
      </w:r>
      <w:r w:rsidR="004824D7">
        <w:t>p</w:t>
      </w:r>
      <w:r w:rsidR="00B863DB">
        <w:t xml:space="preserve">age </w:t>
      </w:r>
      <w:r w:rsidR="00C730D5" w:rsidRPr="00EF679B">
        <w:t xml:space="preserve">that is available at </w:t>
      </w:r>
      <w:hyperlink r:id="rId21" w:history="1">
        <w:r w:rsidR="00C730D5" w:rsidRPr="00EF679B">
          <w:rPr>
            <w:rStyle w:val="Hyperlink"/>
          </w:rPr>
          <w:t>http://nspires.nasaprs.com/</w:t>
        </w:r>
      </w:hyperlink>
      <w:r w:rsidR="00C730D5" w:rsidRPr="00EF679B">
        <w:t>. Once comp</w:t>
      </w:r>
      <w:r w:rsidR="00B863DB">
        <w:t>leted by the PI, the proposal cover p</w:t>
      </w:r>
      <w:r w:rsidR="00C730D5" w:rsidRPr="00EF679B">
        <w:t>age must be accessed in the NSPIRES system and submi</w:t>
      </w:r>
      <w:r w:rsidR="0029323D" w:rsidRPr="00EF679B">
        <w:t>tted electronically by the AOR.</w:t>
      </w:r>
    </w:p>
    <w:p w14:paraId="6CC0AFF9" w14:textId="1081CBAC" w:rsidR="00C730D5" w:rsidRPr="00EF679B" w:rsidRDefault="00C730D5" w:rsidP="00054057">
      <w:pPr>
        <w:tabs>
          <w:tab w:val="left" w:pos="1440"/>
        </w:tabs>
        <w:ind w:left="360"/>
      </w:pPr>
    </w:p>
    <w:p w14:paraId="02A6198E" w14:textId="409D128C" w:rsidR="007719E3" w:rsidRPr="00EF679B" w:rsidRDefault="00C730D5" w:rsidP="007719E3">
      <w:pPr>
        <w:tabs>
          <w:tab w:val="left" w:pos="1440"/>
        </w:tabs>
      </w:pPr>
      <w:r w:rsidRPr="00EF679B">
        <w:t xml:space="preserve">If a hard copy submittal is also required, the </w:t>
      </w:r>
      <w:r w:rsidR="00A6273A" w:rsidRPr="00EF679B">
        <w:t xml:space="preserve">NSPIRES </w:t>
      </w:r>
      <w:r w:rsidRPr="00EF679B">
        <w:t xml:space="preserve">cover page </w:t>
      </w:r>
      <w:r w:rsidR="00CB651C" w:rsidRPr="00EF679B">
        <w:t>must</w:t>
      </w:r>
      <w:r w:rsidRPr="00EF679B">
        <w:t xml:space="preserve"> be printed and </w:t>
      </w:r>
      <w:r w:rsidR="00A6273A" w:rsidRPr="00EF679B">
        <w:t xml:space="preserve">pen and ink </w:t>
      </w:r>
      <w:r w:rsidR="000E7D85" w:rsidRPr="00EF679B">
        <w:t xml:space="preserve">signed by the AOR. </w:t>
      </w:r>
      <w:r w:rsidRPr="00EF679B">
        <w:t>As directed in the FA, the signed copy must be submitted with the original copy of the proposal on or before the proposal due date. In additio</w:t>
      </w:r>
      <w:r w:rsidR="004824D7">
        <w:t>n, reproductions of the signed proposal cover p</w:t>
      </w:r>
      <w:r w:rsidRPr="00EF679B">
        <w:t xml:space="preserve">age are used to preface the required printed copies of the proposal.  </w:t>
      </w:r>
    </w:p>
    <w:p w14:paraId="5AD066C8" w14:textId="77777777" w:rsidR="007719E3" w:rsidRPr="00EF679B" w:rsidRDefault="007719E3" w:rsidP="007719E3">
      <w:pPr>
        <w:tabs>
          <w:tab w:val="left" w:pos="1440"/>
        </w:tabs>
      </w:pPr>
    </w:p>
    <w:p w14:paraId="6CAADFD2" w14:textId="392EFDEE" w:rsidR="00F61E39" w:rsidRPr="00EF679B" w:rsidRDefault="0065278E" w:rsidP="007719E3">
      <w:pPr>
        <w:tabs>
          <w:tab w:val="left" w:pos="1440"/>
        </w:tabs>
      </w:pPr>
      <w:r w:rsidRPr="00EF679B">
        <w:t>P</w:t>
      </w:r>
      <w:r w:rsidR="00C730D5" w:rsidRPr="00EF679B">
        <w:t>roposers</w:t>
      </w:r>
      <w:r w:rsidRPr="00EF679B">
        <w:t xml:space="preserve"> submitting through grants.gov</w:t>
      </w:r>
      <w:r w:rsidR="00C730D5" w:rsidRPr="00EF679B">
        <w:t xml:space="preserve"> must complete the required Grants.gov forms including the SF424 (R&amp;R) Application for Federal Assistance, R&amp;R Other Project Information, R&amp;R Senior/Key Person Profile, and R&amp;R Budget.</w:t>
      </w:r>
      <w:r w:rsidR="00A6273A" w:rsidRPr="00EF679B">
        <w:t xml:space="preserve"> </w:t>
      </w:r>
      <w:r w:rsidR="00C730D5" w:rsidRPr="00EF679B">
        <w:t>Instructions for completing these forms are on the Grants.gov Web site. All team members, including the PI and any listed in the Senior/Key Persons Data Sheet, must be registered in NSPIRES, even if the proposal is submitted via Grants.gov.</w:t>
      </w:r>
      <w:r w:rsidR="00F61E39" w:rsidRPr="00EF679B">
        <w:t xml:space="preserve">  </w:t>
      </w:r>
    </w:p>
    <w:p w14:paraId="0D4B6A30" w14:textId="77777777" w:rsidR="00A6273A" w:rsidRPr="00EF679B" w:rsidRDefault="00A6273A" w:rsidP="00054057">
      <w:pPr>
        <w:tabs>
          <w:tab w:val="left" w:pos="1440"/>
        </w:tabs>
        <w:ind w:left="360"/>
      </w:pPr>
    </w:p>
    <w:p w14:paraId="51417E1B" w14:textId="10723C0B" w:rsidR="00411516" w:rsidRPr="00EF679B" w:rsidRDefault="00DF1D15" w:rsidP="00411516">
      <w:pPr>
        <w:pStyle w:val="PlainText"/>
        <w:jc w:val="both"/>
        <w:rPr>
          <w:rFonts w:ascii="Times New Roman" w:eastAsia="Times New Roman" w:hAnsi="Times New Roman"/>
          <w:b/>
          <w:szCs w:val="24"/>
          <w:u w:val="single"/>
        </w:rPr>
      </w:pPr>
      <w:r>
        <w:rPr>
          <w:rFonts w:ascii="Times New Roman" w:eastAsia="Times New Roman" w:hAnsi="Times New Roman"/>
          <w:b/>
          <w:szCs w:val="24"/>
          <w:u w:val="single"/>
        </w:rPr>
        <w:t xml:space="preserve">3.9 </w:t>
      </w:r>
      <w:r w:rsidR="00411516" w:rsidRPr="00EF679B">
        <w:rPr>
          <w:rFonts w:ascii="Times New Roman" w:eastAsia="Times New Roman" w:hAnsi="Times New Roman"/>
          <w:b/>
          <w:szCs w:val="24"/>
          <w:u w:val="single"/>
        </w:rPr>
        <w:t>Certifications, Assurances, Repres</w:t>
      </w:r>
      <w:r w:rsidR="002963F3" w:rsidRPr="00EF679B">
        <w:rPr>
          <w:rFonts w:ascii="Times New Roman" w:eastAsia="Times New Roman" w:hAnsi="Times New Roman"/>
          <w:b/>
          <w:szCs w:val="24"/>
          <w:u w:val="single"/>
        </w:rPr>
        <w:t>e</w:t>
      </w:r>
      <w:r w:rsidR="00411516" w:rsidRPr="00EF679B">
        <w:rPr>
          <w:rFonts w:ascii="Times New Roman" w:eastAsia="Times New Roman" w:hAnsi="Times New Roman"/>
          <w:b/>
          <w:szCs w:val="24"/>
          <w:u w:val="single"/>
        </w:rPr>
        <w:t>ntations and Sample Agreements.</w:t>
      </w:r>
    </w:p>
    <w:p w14:paraId="561CCFC3" w14:textId="77777777" w:rsidR="00411516" w:rsidRPr="00EF679B" w:rsidRDefault="00411516" w:rsidP="00411516">
      <w:pPr>
        <w:pStyle w:val="PlainText"/>
        <w:jc w:val="both"/>
        <w:rPr>
          <w:rFonts w:ascii="Times New Roman" w:eastAsia="Times New Roman" w:hAnsi="Times New Roman"/>
          <w:b/>
          <w:szCs w:val="24"/>
          <w:u w:val="single"/>
        </w:rPr>
      </w:pPr>
    </w:p>
    <w:p w14:paraId="242F9A5C" w14:textId="5764AB28" w:rsidR="00411516" w:rsidRPr="00EF679B" w:rsidRDefault="00411516" w:rsidP="000E7D85">
      <w:pPr>
        <w:tabs>
          <w:tab w:val="left" w:pos="540"/>
          <w:tab w:val="left" w:pos="1620"/>
          <w:tab w:val="left" w:pos="2160"/>
          <w:tab w:val="left" w:pos="2700"/>
          <w:tab w:val="left" w:pos="3240"/>
          <w:tab w:val="left" w:pos="3780"/>
          <w:tab w:val="left" w:pos="4320"/>
        </w:tabs>
      </w:pPr>
      <w:r w:rsidRPr="00EF679B">
        <w:t>As authorized by 2 CFR 200.208</w:t>
      </w:r>
      <w:r w:rsidR="006863D4" w:rsidRPr="00EF679B">
        <w:t>,</w:t>
      </w:r>
      <w:r w:rsidRPr="00EF679B">
        <w:t xml:space="preserve"> NASA has a number of certifications, assurances and agreements that must be completed as part of the proposal submission.   Go to NSPIRES for the updated list.</w:t>
      </w:r>
      <w:r w:rsidR="007719E3" w:rsidRPr="00EF679B">
        <w:t xml:space="preserve"> </w:t>
      </w:r>
      <w:r w:rsidRPr="00EF679B">
        <w:t xml:space="preserve">Certifications, assurances, and representations, must be less than </w:t>
      </w:r>
      <w:r w:rsidR="000E7D85" w:rsidRPr="00EF679B">
        <w:t xml:space="preserve">one year old at time of award. </w:t>
      </w:r>
      <w:r w:rsidRPr="00EF679B">
        <w:t>Procurement personnel will obtain update</w:t>
      </w:r>
      <w:r w:rsidR="000E7D85" w:rsidRPr="00EF679B">
        <w:t xml:space="preserve">s at time of award if needed.  </w:t>
      </w:r>
    </w:p>
    <w:p w14:paraId="3DADFAA5" w14:textId="56AEF307" w:rsidR="006945BD" w:rsidRPr="00EF679B" w:rsidRDefault="006945BD" w:rsidP="00054057">
      <w:pPr>
        <w:tabs>
          <w:tab w:val="left" w:pos="1440"/>
        </w:tabs>
        <w:ind w:left="360"/>
      </w:pPr>
    </w:p>
    <w:p w14:paraId="452048C8" w14:textId="09762613" w:rsidR="00C730D5" w:rsidRPr="00EF679B" w:rsidRDefault="00DF1D15" w:rsidP="000E7D85">
      <w:pPr>
        <w:tabs>
          <w:tab w:val="left" w:pos="1440"/>
        </w:tabs>
        <w:rPr>
          <w:b/>
          <w:u w:val="single"/>
        </w:rPr>
      </w:pPr>
      <w:r>
        <w:rPr>
          <w:b/>
          <w:u w:val="single"/>
        </w:rPr>
        <w:t xml:space="preserve">3.10 </w:t>
      </w:r>
      <w:r w:rsidR="00C730D5" w:rsidRPr="00EF679B">
        <w:rPr>
          <w:b/>
          <w:u w:val="single"/>
        </w:rPr>
        <w:t>Proposal Summary</w:t>
      </w:r>
      <w:r w:rsidR="002963F3" w:rsidRPr="00EF679B">
        <w:rPr>
          <w:b/>
          <w:u w:val="single"/>
        </w:rPr>
        <w:t>/Abstract</w:t>
      </w:r>
    </w:p>
    <w:p w14:paraId="0294ECF0" w14:textId="77777777" w:rsidR="00C730D5" w:rsidRPr="00EF679B" w:rsidRDefault="00C730D5" w:rsidP="00054057">
      <w:pPr>
        <w:tabs>
          <w:tab w:val="left" w:pos="1080"/>
          <w:tab w:val="left" w:pos="1440"/>
        </w:tabs>
        <w:ind w:left="360"/>
      </w:pPr>
    </w:p>
    <w:p w14:paraId="5C81BA62" w14:textId="5F1E6590" w:rsidR="00C730D5" w:rsidRPr="00EF679B" w:rsidRDefault="00BE4507" w:rsidP="000E7D85">
      <w:pPr>
        <w:tabs>
          <w:tab w:val="left" w:pos="1440"/>
        </w:tabs>
      </w:pPr>
      <w:r>
        <w:t>The proposal s</w:t>
      </w:r>
      <w:r w:rsidR="00C730D5" w:rsidRPr="00EF679B">
        <w:t>ummary</w:t>
      </w:r>
      <w:r w:rsidR="00583931" w:rsidRPr="00EF679B">
        <w:t xml:space="preserve"> (or abstract) </w:t>
      </w:r>
      <w:r w:rsidR="00090858" w:rsidRPr="00EF679B">
        <w:t xml:space="preserve">must </w:t>
      </w:r>
      <w:r w:rsidR="00C730D5" w:rsidRPr="00EF679B">
        <w:t xml:space="preserve">provide an overview of the proposed investigation that is suitable for release through a publicly accessible archive should the proposal be </w:t>
      </w:r>
      <w:r w:rsidR="00583931" w:rsidRPr="00EF679B">
        <w:t>funded</w:t>
      </w:r>
      <w:r w:rsidR="000E7D85" w:rsidRPr="00EF679B">
        <w:t xml:space="preserve">. </w:t>
      </w:r>
      <w:r w:rsidR="00C730D5" w:rsidRPr="00EF679B">
        <w:t>The propo</w:t>
      </w:r>
      <w:r w:rsidR="000E7D85" w:rsidRPr="00EF679B">
        <w:t xml:space="preserve">sal summary should be concise, </w:t>
      </w:r>
      <w:r w:rsidR="00C730D5" w:rsidRPr="00EF679B">
        <w:t xml:space="preserve">and should not contain any special characters or formatting. </w:t>
      </w:r>
      <w:r w:rsidR="00C730D5" w:rsidRPr="00EF679B">
        <w:rPr>
          <w:bCs/>
        </w:rPr>
        <w:t xml:space="preserve">Grants.gov users must use a writeable pdf form (downloadable from grants.gov) named </w:t>
      </w:r>
      <w:r>
        <w:rPr>
          <w:bCs/>
        </w:rPr>
        <w:t>“</w:t>
      </w:r>
      <w:r>
        <w:t>proposals</w:t>
      </w:r>
      <w:r w:rsidR="00C730D5" w:rsidRPr="00EF679B">
        <w:t>ummary.pdf</w:t>
      </w:r>
      <w:r>
        <w:t>”</w:t>
      </w:r>
      <w:r w:rsidR="00583931" w:rsidRPr="00EF679B">
        <w:t xml:space="preserve"> to submit this document</w:t>
      </w:r>
      <w:r w:rsidR="000E7D85" w:rsidRPr="00EF679B">
        <w:t>.</w:t>
      </w:r>
      <w:r>
        <w:t xml:space="preserve"> The proposal s</w:t>
      </w:r>
      <w:r w:rsidR="00C730D5" w:rsidRPr="00EF679B">
        <w:t>ummary document</w:t>
      </w:r>
      <w:r>
        <w:t xml:space="preserve"> is limited</w:t>
      </w:r>
      <w:r w:rsidR="00C730D5" w:rsidRPr="00EF679B">
        <w:t xml:space="preserve"> to 4000 characters </w:t>
      </w:r>
      <w:r w:rsidR="007A7EB4" w:rsidRPr="00EF679B">
        <w:t>(including spaces)</w:t>
      </w:r>
      <w:r w:rsidR="00C730D5" w:rsidRPr="00EF679B">
        <w:t>.</w:t>
      </w:r>
    </w:p>
    <w:p w14:paraId="488678C1" w14:textId="77777777" w:rsidR="00DF0FB2" w:rsidRPr="00EF679B" w:rsidRDefault="00DF0FB2" w:rsidP="000E7D85">
      <w:pPr>
        <w:tabs>
          <w:tab w:val="left" w:pos="1440"/>
        </w:tabs>
        <w:rPr>
          <w:rFonts w:eastAsia="Times"/>
          <w:u w:val="single"/>
        </w:rPr>
      </w:pPr>
    </w:p>
    <w:p w14:paraId="77D81BE3" w14:textId="6182C3F1" w:rsidR="00C730D5" w:rsidRPr="00DF1D15" w:rsidRDefault="00DF1D15" w:rsidP="00DF1D15">
      <w:pPr>
        <w:tabs>
          <w:tab w:val="left" w:pos="1440"/>
        </w:tabs>
        <w:rPr>
          <w:rFonts w:eastAsia="Times"/>
          <w:b/>
          <w:u w:val="single"/>
        </w:rPr>
      </w:pPr>
      <w:r>
        <w:rPr>
          <w:rFonts w:eastAsia="Times"/>
          <w:b/>
          <w:u w:val="single"/>
        </w:rPr>
        <w:t>3.11</w:t>
      </w:r>
      <w:r w:rsidRPr="00DF1D15">
        <w:rPr>
          <w:rFonts w:eastAsia="Times"/>
          <w:b/>
          <w:u w:val="single"/>
        </w:rPr>
        <w:t xml:space="preserve"> </w:t>
      </w:r>
      <w:r w:rsidR="00361140" w:rsidRPr="00DF1D15">
        <w:rPr>
          <w:rFonts w:eastAsia="Times"/>
          <w:b/>
          <w:u w:val="single"/>
        </w:rPr>
        <w:t>Data Management Plan</w:t>
      </w:r>
    </w:p>
    <w:p w14:paraId="6BCAB4FA" w14:textId="0DF0B57D" w:rsidR="00F03FF4" w:rsidRDefault="00C730D5" w:rsidP="000E7D85">
      <w:pPr>
        <w:spacing w:before="240"/>
        <w:rPr>
          <w:color w:val="000000"/>
        </w:rPr>
      </w:pPr>
      <w:r w:rsidRPr="00EF679B">
        <w:rPr>
          <w:color w:val="000000"/>
        </w:rPr>
        <w:t xml:space="preserve">In keeping with the </w:t>
      </w:r>
      <w:hyperlink r:id="rId22" w:history="1">
        <w:r w:rsidRPr="00EF679B">
          <w:rPr>
            <w:rStyle w:val="Hyperlink"/>
            <w:rFonts w:eastAsia="Times"/>
          </w:rPr>
          <w:t>NASA Plan for Increasing Access to Results of Federally Funded Research</w:t>
        </w:r>
      </w:hyperlink>
      <w:r w:rsidRPr="00EF679B">
        <w:rPr>
          <w:color w:val="000000"/>
        </w:rPr>
        <w:t>, proposals must includ</w:t>
      </w:r>
      <w:r w:rsidR="000E7D85" w:rsidRPr="00EF679B">
        <w:rPr>
          <w:color w:val="000000"/>
        </w:rPr>
        <w:t>e a data management plan (DMP)</w:t>
      </w:r>
      <w:r w:rsidR="004C0B44" w:rsidRPr="00EF679B">
        <w:rPr>
          <w:color w:val="000000"/>
        </w:rPr>
        <w:t xml:space="preserve">. </w:t>
      </w:r>
      <w:r w:rsidR="00451659" w:rsidRPr="00EF679B">
        <w:rPr>
          <w:color w:val="000000"/>
        </w:rPr>
        <w:t>Proposals for work that will not generate any dat</w:t>
      </w:r>
      <w:r w:rsidR="00B97AFF" w:rsidRPr="00EF679B">
        <w:rPr>
          <w:color w:val="000000"/>
        </w:rPr>
        <w:t>a or qualify for an exemption, as defined in the NASA Plan, must demonstrate this in the DPM.</w:t>
      </w:r>
      <w:r w:rsidR="004C0B44" w:rsidRPr="00EF679B">
        <w:rPr>
          <w:color w:val="000000"/>
        </w:rPr>
        <w:t xml:space="preserve"> </w:t>
      </w:r>
      <w:r w:rsidR="00625289" w:rsidRPr="00EF679B">
        <w:rPr>
          <w:color w:val="000000"/>
        </w:rPr>
        <w:t xml:space="preserve">Unless otherwise instructed in the FA, </w:t>
      </w:r>
      <w:r w:rsidRPr="00EF679B">
        <w:rPr>
          <w:color w:val="000000"/>
        </w:rPr>
        <w:t xml:space="preserve">the DMP </w:t>
      </w:r>
      <w:r w:rsidR="00625289" w:rsidRPr="00EF679B">
        <w:rPr>
          <w:color w:val="000000"/>
        </w:rPr>
        <w:t>is p</w:t>
      </w:r>
      <w:r w:rsidR="000E7D85" w:rsidRPr="00EF679B">
        <w:rPr>
          <w:color w:val="000000"/>
        </w:rPr>
        <w:t xml:space="preserve">art of the NSPIRES cover page. </w:t>
      </w:r>
      <w:r w:rsidR="00E322A0" w:rsidRPr="00EF679B">
        <w:rPr>
          <w:color w:val="000000"/>
        </w:rPr>
        <w:t>Proposals submitted through grants.gov</w:t>
      </w:r>
      <w:r w:rsidR="00625289" w:rsidRPr="00EF679B">
        <w:rPr>
          <w:color w:val="000000"/>
        </w:rPr>
        <w:t xml:space="preserve"> include a </w:t>
      </w:r>
      <w:r w:rsidR="000E7D85" w:rsidRPr="00EF679B">
        <w:rPr>
          <w:color w:val="000000"/>
        </w:rPr>
        <w:t xml:space="preserve">DMP in the uploaded documents. </w:t>
      </w:r>
      <w:r w:rsidRPr="00EF679B">
        <w:rPr>
          <w:color w:val="000000"/>
        </w:rPr>
        <w:t xml:space="preserve">Proposers should refer to the </w:t>
      </w:r>
      <w:r w:rsidR="00B852D4" w:rsidRPr="00EF679B">
        <w:rPr>
          <w:color w:val="000000"/>
        </w:rPr>
        <w:t>FA</w:t>
      </w:r>
      <w:r w:rsidRPr="00EF679B">
        <w:rPr>
          <w:color w:val="000000"/>
        </w:rPr>
        <w:t xml:space="preserve"> </w:t>
      </w:r>
      <w:r w:rsidR="00B97AFF" w:rsidRPr="00EF679B">
        <w:rPr>
          <w:color w:val="000000"/>
        </w:rPr>
        <w:t>for any FA-specific DPM requirements</w:t>
      </w:r>
      <w:r w:rsidR="00B852D4" w:rsidRPr="00EF679B">
        <w:rPr>
          <w:color w:val="000000"/>
        </w:rPr>
        <w:t xml:space="preserve"> and </w:t>
      </w:r>
      <w:r w:rsidR="00090858" w:rsidRPr="00EF679B">
        <w:rPr>
          <w:color w:val="000000"/>
        </w:rPr>
        <w:t xml:space="preserve">for information on </w:t>
      </w:r>
      <w:r w:rsidR="00B852D4" w:rsidRPr="00EF679B">
        <w:rPr>
          <w:color w:val="000000"/>
        </w:rPr>
        <w:t>how the plan will be evaluated.</w:t>
      </w:r>
      <w:r w:rsidR="00F03FF4" w:rsidRPr="00EF679B">
        <w:rPr>
          <w:color w:val="000000"/>
        </w:rPr>
        <w:t xml:space="preserve">  </w:t>
      </w:r>
    </w:p>
    <w:p w14:paraId="1D3B3A82" w14:textId="77777777" w:rsidR="00DF1D15" w:rsidRPr="00DF1D15" w:rsidRDefault="00DF1D15" w:rsidP="00DF1D15">
      <w:pPr>
        <w:spacing w:line="276" w:lineRule="auto"/>
        <w:rPr>
          <w:rFonts w:ascii="Arial" w:hAnsi="Arial" w:cs="Arial"/>
          <w:color w:val="000000"/>
        </w:rPr>
      </w:pPr>
    </w:p>
    <w:p w14:paraId="50886FF0" w14:textId="464C4A4B" w:rsidR="00DF1D15" w:rsidRPr="00DF1D15" w:rsidRDefault="00DF1D15" w:rsidP="00DF1D15">
      <w:r w:rsidRPr="00DF1D15">
        <w:rPr>
          <w:color w:val="000000"/>
        </w:rPr>
        <w:t>NASA’s Open Data portal at data.nasa.gov is a registry of NASA dataset metadata which enables machine-readable dataset discovery. Making information resources accessible, discoverable, and usable by the public can help fuel entrepreneurship, innovation, and scientific discovery.</w:t>
      </w:r>
      <w:r>
        <w:rPr>
          <w:color w:val="000000"/>
        </w:rPr>
        <w:t xml:space="preserve">  </w:t>
      </w:r>
      <w:r w:rsidRPr="00DF1D15">
        <w:rPr>
          <w:color w:val="000000"/>
        </w:rPr>
        <w:t>This portal is a collection of descriptions of datasets; each description is a metadata record. The intention of a data catalog is to facilitate data access by users who are searching for particular types of data. The portal hosts both metadata records and/or original datasets.</w:t>
      </w:r>
      <w:r>
        <w:rPr>
          <w:color w:val="000000"/>
        </w:rPr>
        <w:t xml:space="preserve">  See Appendix </w:t>
      </w:r>
      <w:r w:rsidR="00B863DB">
        <w:rPr>
          <w:color w:val="000000"/>
        </w:rPr>
        <w:t>J</w:t>
      </w:r>
      <w:r>
        <w:rPr>
          <w:color w:val="000000"/>
        </w:rPr>
        <w:t xml:space="preserve">.  </w:t>
      </w:r>
    </w:p>
    <w:p w14:paraId="3EBA00F1" w14:textId="6DE76990" w:rsidR="00C730D5" w:rsidRPr="00EF679B" w:rsidRDefault="00C730D5" w:rsidP="000E7D85">
      <w:pPr>
        <w:tabs>
          <w:tab w:val="left" w:pos="1440"/>
        </w:tabs>
      </w:pPr>
    </w:p>
    <w:p w14:paraId="5132392A" w14:textId="2112D18F" w:rsidR="00C730D5" w:rsidRPr="00DF1D15" w:rsidRDefault="00DF1D15" w:rsidP="00DF1D15">
      <w:pPr>
        <w:tabs>
          <w:tab w:val="left" w:pos="1440"/>
        </w:tabs>
        <w:rPr>
          <w:b/>
          <w:u w:val="single"/>
        </w:rPr>
      </w:pPr>
      <w:r>
        <w:rPr>
          <w:b/>
          <w:u w:val="single"/>
        </w:rPr>
        <w:t>3.12</w:t>
      </w:r>
      <w:r w:rsidRPr="00DF1D15">
        <w:rPr>
          <w:b/>
          <w:u w:val="single"/>
        </w:rPr>
        <w:t xml:space="preserve"> </w:t>
      </w:r>
      <w:r w:rsidR="00C730D5" w:rsidRPr="00DF1D15">
        <w:rPr>
          <w:b/>
          <w:u w:val="single"/>
        </w:rPr>
        <w:t>Table of Contents</w:t>
      </w:r>
    </w:p>
    <w:p w14:paraId="0EC7EA10" w14:textId="77777777" w:rsidR="00C730D5" w:rsidRPr="00EF679B" w:rsidRDefault="00C730D5" w:rsidP="000E7D85">
      <w:pPr>
        <w:tabs>
          <w:tab w:val="left" w:pos="1440"/>
        </w:tabs>
      </w:pPr>
    </w:p>
    <w:p w14:paraId="266B12AC" w14:textId="12C6A1D4" w:rsidR="00C730D5" w:rsidRPr="00EF679B" w:rsidRDefault="00BE4507" w:rsidP="000E7D85">
      <w:pPr>
        <w:tabs>
          <w:tab w:val="left" w:pos="1080"/>
          <w:tab w:val="left" w:pos="1440"/>
        </w:tabs>
      </w:pPr>
      <w:r>
        <w:t>Proposers should include a table of c</w:t>
      </w:r>
      <w:r w:rsidR="00C730D5" w:rsidRPr="00EF679B">
        <w:t xml:space="preserve">ontents that provides a guide to the organization and contents of the proposal. </w:t>
      </w:r>
    </w:p>
    <w:p w14:paraId="2E31624E" w14:textId="77777777" w:rsidR="00DF1D15" w:rsidRDefault="00C730D5" w:rsidP="00DF1D15">
      <w:pPr>
        <w:tabs>
          <w:tab w:val="left" w:pos="1080"/>
          <w:tab w:val="left" w:pos="1440"/>
        </w:tabs>
        <w:ind w:firstLine="720"/>
      </w:pPr>
      <w:r w:rsidRPr="00EF679B">
        <w:tab/>
      </w:r>
    </w:p>
    <w:p w14:paraId="3836B2E5" w14:textId="240B9AAA" w:rsidR="006E4247" w:rsidRPr="00DF1D15" w:rsidRDefault="00DF1D15" w:rsidP="00DF1D15">
      <w:pPr>
        <w:tabs>
          <w:tab w:val="left" w:pos="1080"/>
          <w:tab w:val="left" w:pos="1440"/>
        </w:tabs>
      </w:pPr>
      <w:r>
        <w:rPr>
          <w:b/>
          <w:u w:val="single"/>
        </w:rPr>
        <w:t xml:space="preserve">3.13 </w:t>
      </w:r>
      <w:r w:rsidR="006E4247" w:rsidRPr="00EF679B">
        <w:rPr>
          <w:b/>
          <w:u w:val="single"/>
        </w:rPr>
        <w:t xml:space="preserve">Scientific/Technical/Management </w:t>
      </w:r>
      <w:r w:rsidR="004A4D17">
        <w:rPr>
          <w:b/>
          <w:u w:val="single"/>
        </w:rPr>
        <w:t>Plan</w:t>
      </w:r>
      <w:r w:rsidR="006E4247" w:rsidRPr="00EF679B">
        <w:rPr>
          <w:b/>
          <w:u w:val="single"/>
        </w:rPr>
        <w:t xml:space="preserve"> </w:t>
      </w:r>
    </w:p>
    <w:p w14:paraId="2579C453" w14:textId="77777777" w:rsidR="006E4247" w:rsidRPr="00EF679B" w:rsidRDefault="006E4247" w:rsidP="006E4247">
      <w:pPr>
        <w:tabs>
          <w:tab w:val="left" w:pos="1440"/>
        </w:tabs>
      </w:pPr>
    </w:p>
    <w:p w14:paraId="4B6D626B" w14:textId="715227C3" w:rsidR="006E4247" w:rsidRPr="00EF679B" w:rsidRDefault="006E4247" w:rsidP="006E4247">
      <w:pPr>
        <w:tabs>
          <w:tab w:val="left" w:pos="1440"/>
        </w:tabs>
      </w:pPr>
      <w:r w:rsidRPr="00EF679B">
        <w:t xml:space="preserve">As the main body of the proposal, this </w:t>
      </w:r>
      <w:r w:rsidR="004A4D17">
        <w:t>plan</w:t>
      </w:r>
      <w:r w:rsidRPr="00EF679B">
        <w:t xml:space="preserve"> must cover the following topics all within the specified page limit. Specific requirements may be stipulated in the FA. This </w:t>
      </w:r>
      <w:r w:rsidR="004A4D17">
        <w:t>plan</w:t>
      </w:r>
      <w:r w:rsidRPr="00EF679B">
        <w:t xml:space="preserve"> should address:</w:t>
      </w:r>
    </w:p>
    <w:p w14:paraId="3E657A8A" w14:textId="77777777" w:rsidR="006E4247" w:rsidRPr="00EF679B" w:rsidRDefault="006E4247" w:rsidP="006E4247">
      <w:pPr>
        <w:tabs>
          <w:tab w:val="left" w:pos="1440"/>
        </w:tabs>
        <w:ind w:left="360"/>
      </w:pPr>
    </w:p>
    <w:p w14:paraId="561AC78A" w14:textId="4C5A81CA" w:rsidR="006E4247" w:rsidRPr="00EF679B" w:rsidRDefault="006E4247" w:rsidP="006E4247">
      <w:pPr>
        <w:numPr>
          <w:ilvl w:val="0"/>
          <w:numId w:val="4"/>
        </w:numPr>
        <w:tabs>
          <w:tab w:val="num" w:pos="720"/>
          <w:tab w:val="left" w:pos="900"/>
          <w:tab w:val="left" w:pos="1440"/>
        </w:tabs>
        <w:spacing w:after="60"/>
        <w:ind w:left="634"/>
      </w:pPr>
      <w:r w:rsidRPr="00EF679B">
        <w:lastRenderedPageBreak/>
        <w:t>The goals and expected significance of the proposed research, especially as related to the objectives given in the FA;</w:t>
      </w:r>
    </w:p>
    <w:p w14:paraId="5C65D6F1" w14:textId="77777777" w:rsidR="006E4247" w:rsidRPr="00EF679B" w:rsidRDefault="006E4247" w:rsidP="002635CA">
      <w:pPr>
        <w:pStyle w:val="ListParagraph"/>
        <w:numPr>
          <w:ilvl w:val="0"/>
          <w:numId w:val="26"/>
        </w:numPr>
        <w:ind w:left="648"/>
      </w:pPr>
      <w:r w:rsidRPr="00EF679B">
        <w:t>The perceived impact of the proposed work to the state of knowledge in the field. If the proposal is offered as a successor to an existing NASA award, this includes how the proposed work is expected to build on and otherwise extend previous accomplishments supported by NASA;</w:t>
      </w:r>
    </w:p>
    <w:p w14:paraId="49F3C546" w14:textId="21D84EAE" w:rsidR="006E4247" w:rsidRPr="00EF679B" w:rsidRDefault="006E4247" w:rsidP="002635CA">
      <w:pPr>
        <w:pStyle w:val="ListParagraph"/>
        <w:numPr>
          <w:ilvl w:val="0"/>
          <w:numId w:val="26"/>
        </w:numPr>
        <w:spacing w:after="60"/>
        <w:ind w:left="648"/>
      </w:pPr>
      <w:r w:rsidRPr="00EF679B">
        <w:t xml:space="preserve">The relevance of the proposed work to the specific objectives given in the FA and/or to present, and/or future NASA programs and interests, e.g., as described in current versions of the </w:t>
      </w:r>
      <w:hyperlink r:id="rId23" w:history="1">
        <w:r w:rsidRPr="00EF679B">
          <w:rPr>
            <w:rStyle w:val="Hyperlink"/>
            <w:rFonts w:eastAsia="Times"/>
          </w:rPr>
          <w:t>NASA Strategic Plan</w:t>
        </w:r>
      </w:hyperlink>
      <w:r w:rsidRPr="00EF679B">
        <w:t xml:space="preserve"> and documents from the specific directorate, office, or program for which the proposal is intended (e.g., the </w:t>
      </w:r>
      <w:hyperlink r:id="rId24" w:history="1">
        <w:r w:rsidRPr="00EF679B">
          <w:rPr>
            <w:rStyle w:val="Hyperlink"/>
            <w:rFonts w:eastAsia="Times"/>
          </w:rPr>
          <w:t>Science Plan</w:t>
        </w:r>
      </w:hyperlink>
      <w:r w:rsidRPr="00EF679B">
        <w:t xml:space="preserve">, the </w:t>
      </w:r>
      <w:hyperlink r:id="rId25" w:history="1">
        <w:r w:rsidRPr="00EF679B">
          <w:rPr>
            <w:rStyle w:val="Hyperlink"/>
            <w:rFonts w:eastAsia="Times"/>
          </w:rPr>
          <w:t>Strategic Space Technology Investment Plan</w:t>
        </w:r>
      </w:hyperlink>
      <w:r w:rsidRPr="00EF679B">
        <w:t xml:space="preserve">, the </w:t>
      </w:r>
      <w:hyperlink r:id="rId26" w:history="1">
        <w:r w:rsidRPr="00EF679B">
          <w:rPr>
            <w:rStyle w:val="Hyperlink"/>
            <w:rFonts w:eastAsia="Times"/>
          </w:rPr>
          <w:t>Aeronautics Strategic Vision</w:t>
        </w:r>
      </w:hyperlink>
      <w:r w:rsidRPr="00EF679B">
        <w:t xml:space="preserve">, </w:t>
      </w:r>
      <w:hyperlink r:id="rId27" w:history="1">
        <w:r w:rsidRPr="00EF679B">
          <w:rPr>
            <w:rStyle w:val="Hyperlink"/>
            <w:rFonts w:eastAsia="Times"/>
          </w:rPr>
          <w:t>Voyages: Charting the Course for Sustainable Human Space Exploration</w:t>
        </w:r>
      </w:hyperlink>
      <w:r w:rsidRPr="00EF679B">
        <w:t>, etc.);</w:t>
      </w:r>
    </w:p>
    <w:p w14:paraId="27E3F396" w14:textId="77777777" w:rsidR="006E4247" w:rsidRPr="00EF679B" w:rsidRDefault="006E4247" w:rsidP="006E4247">
      <w:pPr>
        <w:numPr>
          <w:ilvl w:val="0"/>
          <w:numId w:val="4"/>
        </w:numPr>
        <w:tabs>
          <w:tab w:val="num" w:pos="720"/>
          <w:tab w:val="left" w:pos="900"/>
          <w:tab w:val="left" w:pos="1440"/>
        </w:tabs>
        <w:ind w:left="630"/>
      </w:pPr>
      <w:r w:rsidRPr="00EF679B">
        <w:t>The technical approach and methodology to be employed in conducting the proposed research, including:</w:t>
      </w:r>
    </w:p>
    <w:p w14:paraId="6F047D35" w14:textId="77777777" w:rsidR="006E4247" w:rsidRPr="00EF679B" w:rsidRDefault="006E4247" w:rsidP="002635CA">
      <w:pPr>
        <w:pStyle w:val="ListParagraph"/>
        <w:numPr>
          <w:ilvl w:val="1"/>
          <w:numId w:val="21"/>
        </w:numPr>
        <w:tabs>
          <w:tab w:val="left" w:pos="900"/>
        </w:tabs>
        <w:ind w:left="1260"/>
      </w:pPr>
      <w:r w:rsidRPr="00EF679B">
        <w:t>proposed experimental designs, methods, techniques, and approaches for achieving the proposed goals and objectives of the FA,</w:t>
      </w:r>
    </w:p>
    <w:p w14:paraId="1A44518B" w14:textId="024F332B" w:rsidR="006E4247" w:rsidRPr="00EF679B" w:rsidRDefault="006E4247" w:rsidP="002635CA">
      <w:pPr>
        <w:pStyle w:val="ListParagraph"/>
        <w:numPr>
          <w:ilvl w:val="1"/>
          <w:numId w:val="21"/>
        </w:numPr>
        <w:tabs>
          <w:tab w:val="left" w:pos="900"/>
        </w:tabs>
        <w:ind w:left="1260"/>
      </w:pPr>
      <w:r w:rsidRPr="00EF679B">
        <w:t>a description of any hard or software  development, construction or fabrication required in order to carry out the research,</w:t>
      </w:r>
    </w:p>
    <w:p w14:paraId="49F8FB91" w14:textId="77777777" w:rsidR="006E4247" w:rsidRPr="00EF679B" w:rsidRDefault="006E4247" w:rsidP="002635CA">
      <w:pPr>
        <w:pStyle w:val="ListParagraph"/>
        <w:numPr>
          <w:ilvl w:val="1"/>
          <w:numId w:val="21"/>
        </w:numPr>
        <w:tabs>
          <w:tab w:val="left" w:pos="900"/>
        </w:tabs>
        <w:ind w:left="1260"/>
      </w:pPr>
      <w:r w:rsidRPr="00EF679B">
        <w:t>sources of error and uncertainties and what effect they may have on the robustness of potential results or conclusions,</w:t>
      </w:r>
    </w:p>
    <w:p w14:paraId="6FD7BABF" w14:textId="77777777" w:rsidR="006E4247" w:rsidRPr="00EF679B" w:rsidRDefault="006E4247" w:rsidP="002635CA">
      <w:pPr>
        <w:pStyle w:val="ListParagraph"/>
        <w:numPr>
          <w:ilvl w:val="1"/>
          <w:numId w:val="21"/>
        </w:numPr>
        <w:tabs>
          <w:tab w:val="left" w:pos="900"/>
        </w:tabs>
        <w:ind w:left="1260"/>
      </w:pPr>
      <w:r w:rsidRPr="00EF679B">
        <w:t xml:space="preserve">the resilience of the approach and methodology, e.g., complimentary measurements, confirming tests, and how the proposers might deal with likely pitfalls, </w:t>
      </w:r>
    </w:p>
    <w:p w14:paraId="42241FC2" w14:textId="5E1F5378" w:rsidR="006E4247" w:rsidRPr="00EF679B" w:rsidRDefault="006E4247" w:rsidP="002635CA">
      <w:pPr>
        <w:pStyle w:val="ListParagraph"/>
        <w:numPr>
          <w:ilvl w:val="1"/>
          <w:numId w:val="21"/>
        </w:numPr>
        <w:tabs>
          <w:tab w:val="left" w:pos="900"/>
        </w:tabs>
        <w:ind w:left="1260"/>
      </w:pPr>
      <w:r w:rsidRPr="00EF679B">
        <w:t>any special capabilities of and/or advantages of facilities and equipment (a basic listing of th</w:t>
      </w:r>
      <w:r w:rsidR="00B349D9">
        <w:t>ese are described in the facilities and e</w:t>
      </w:r>
      <w:r w:rsidRPr="00EF679B">
        <w:t>quipment section) and/or</w:t>
      </w:r>
    </w:p>
    <w:p w14:paraId="7EE31E61" w14:textId="6F5A916F" w:rsidR="006E4247" w:rsidRPr="00EF679B" w:rsidRDefault="006E4247" w:rsidP="006E4247">
      <w:pPr>
        <w:tabs>
          <w:tab w:val="left" w:pos="900"/>
        </w:tabs>
        <w:ind w:left="900"/>
      </w:pPr>
      <w:r w:rsidRPr="00EF679B">
        <w:t xml:space="preserve">See the </w:t>
      </w:r>
      <w:r w:rsidR="00B349D9">
        <w:t>proposal b</w:t>
      </w:r>
      <w:r w:rsidR="009A1A6F">
        <w:t>udget</w:t>
      </w:r>
      <w:r w:rsidRPr="00EF679B">
        <w:t xml:space="preserve"> section for further discussion of costing details needed for proposals involving significant hardware, software, and/or ground systems development, and, as may be allowed by an FA, proposals for flight instruments); </w:t>
      </w:r>
    </w:p>
    <w:p w14:paraId="6A116553" w14:textId="77777777" w:rsidR="006E4247" w:rsidRPr="00EF679B" w:rsidRDefault="006E4247" w:rsidP="002635CA">
      <w:pPr>
        <w:pStyle w:val="ListParagraph"/>
        <w:numPr>
          <w:ilvl w:val="0"/>
          <w:numId w:val="26"/>
        </w:numPr>
        <w:ind w:left="648"/>
      </w:pPr>
      <w:r w:rsidRPr="00EF679B">
        <w:t xml:space="preserve">The flow of the different tasks and how they feed into one another; </w:t>
      </w:r>
    </w:p>
    <w:p w14:paraId="3869052F" w14:textId="77777777" w:rsidR="006E4247" w:rsidRPr="00EF679B" w:rsidRDefault="006E4247" w:rsidP="002635CA">
      <w:pPr>
        <w:pStyle w:val="ListParagraph"/>
        <w:numPr>
          <w:ilvl w:val="0"/>
          <w:numId w:val="26"/>
        </w:numPr>
        <w:ind w:left="648"/>
      </w:pPr>
      <w:r w:rsidRPr="00EF679B">
        <w:t>A general implementation plan, including:</w:t>
      </w:r>
    </w:p>
    <w:p w14:paraId="2FF8A25C" w14:textId="51487724" w:rsidR="006E4247" w:rsidRPr="00EF679B" w:rsidRDefault="006E4247" w:rsidP="006E4247">
      <w:pPr>
        <w:numPr>
          <w:ilvl w:val="1"/>
          <w:numId w:val="4"/>
        </w:numPr>
        <w:ind w:left="1440"/>
      </w:pPr>
      <w:r w:rsidRPr="00EF679B">
        <w:t xml:space="preserve">a project schedule that identifies anticipated key milestones for accomplishments and dependencies between tasks; </w:t>
      </w:r>
    </w:p>
    <w:p w14:paraId="7079656E" w14:textId="77777777" w:rsidR="006E4247" w:rsidRPr="00EF679B" w:rsidRDefault="006E4247" w:rsidP="006E4247">
      <w:pPr>
        <w:numPr>
          <w:ilvl w:val="1"/>
          <w:numId w:val="4"/>
        </w:numPr>
        <w:ind w:left="1440"/>
      </w:pPr>
      <w:r w:rsidRPr="00EF679B">
        <w:t xml:space="preserve">the management structure for the proposal personnel; </w:t>
      </w:r>
    </w:p>
    <w:p w14:paraId="7C352E22" w14:textId="77777777" w:rsidR="006E4247" w:rsidRPr="00EF679B" w:rsidRDefault="006E4247" w:rsidP="006E4247">
      <w:pPr>
        <w:numPr>
          <w:ilvl w:val="1"/>
          <w:numId w:val="4"/>
        </w:numPr>
        <w:ind w:left="1440"/>
      </w:pPr>
      <w:r w:rsidRPr="00EF679B">
        <w:t xml:space="preserve">any substantial collaboration(s); </w:t>
      </w:r>
    </w:p>
    <w:p w14:paraId="1F37D440" w14:textId="77777777" w:rsidR="006E4247" w:rsidRPr="00EF679B" w:rsidRDefault="006E4247" w:rsidP="006E4247">
      <w:pPr>
        <w:numPr>
          <w:ilvl w:val="1"/>
          <w:numId w:val="4"/>
        </w:numPr>
        <w:ind w:left="1440"/>
      </w:pPr>
      <w:r w:rsidRPr="00EF679B">
        <w:t>any proposed use of consultant(s); and</w:t>
      </w:r>
    </w:p>
    <w:p w14:paraId="3BD66581" w14:textId="0924F3FA" w:rsidR="006E4247" w:rsidRPr="00EF679B" w:rsidRDefault="006E4247" w:rsidP="006E4247">
      <w:pPr>
        <w:pStyle w:val="CommentText"/>
        <w:numPr>
          <w:ilvl w:val="1"/>
          <w:numId w:val="4"/>
        </w:numPr>
        <w:ind w:left="1440"/>
      </w:pPr>
      <w:r w:rsidRPr="00EF679B">
        <w:t>a description of the expected contribution to the proposed effort, by task and sub-task, by the PI and each person s identified in one of the additional categories found in Appendix B, regardless of whether or not they derive support from the proposed budget, but not including t</w:t>
      </w:r>
      <w:r w:rsidR="00BE4507">
        <w:t>he information required in the table of personnel and work e</w:t>
      </w:r>
      <w:r w:rsidRPr="00EF679B">
        <w:t>ffort.</w:t>
      </w:r>
    </w:p>
    <w:p w14:paraId="2B00DFEE" w14:textId="77777777" w:rsidR="006E4247" w:rsidRPr="00EF679B" w:rsidRDefault="006E4247" w:rsidP="006E4247"/>
    <w:p w14:paraId="5B9B6DAC" w14:textId="54BAE422" w:rsidR="006E4247" w:rsidRPr="00EF679B" w:rsidRDefault="006E4247" w:rsidP="006E4247">
      <w:r w:rsidRPr="00EF679B">
        <w:t>The S</w:t>
      </w:r>
      <w:r w:rsidR="00EF679B" w:rsidRPr="00EF679B">
        <w:t xml:space="preserve">cientific/Technical/Management </w:t>
      </w:r>
      <w:r w:rsidR="00B349D9">
        <w:t>plan</w:t>
      </w:r>
      <w:r w:rsidRPr="00EF679B">
        <w:t xml:space="preserve"> may contain illustrations and figures that amplify and demonstrate key points of the proposal (including milestone schedules, as appropriate). However, they must be of an easily viewed size and resolution and have self-contained captions that do not contain critical information not provided elsewhere in the proposal.</w:t>
      </w:r>
    </w:p>
    <w:p w14:paraId="74CB52DF" w14:textId="77777777" w:rsidR="006E4247" w:rsidRPr="00EF679B" w:rsidRDefault="006E4247" w:rsidP="006E4247">
      <w:pPr>
        <w:tabs>
          <w:tab w:val="left" w:pos="1440"/>
        </w:tabs>
      </w:pPr>
    </w:p>
    <w:p w14:paraId="3A7F3F39" w14:textId="6C393A81" w:rsidR="00C730D5" w:rsidRPr="00EF679B" w:rsidRDefault="00DF1D15" w:rsidP="00C730D5">
      <w:pPr>
        <w:keepNext/>
        <w:tabs>
          <w:tab w:val="left" w:pos="1440"/>
        </w:tabs>
        <w:rPr>
          <w:b/>
          <w:u w:val="single"/>
        </w:rPr>
      </w:pPr>
      <w:r>
        <w:rPr>
          <w:b/>
          <w:u w:val="single"/>
        </w:rPr>
        <w:lastRenderedPageBreak/>
        <w:t xml:space="preserve">3.14 </w:t>
      </w:r>
      <w:r w:rsidR="00C730D5" w:rsidRPr="00EF679B">
        <w:rPr>
          <w:b/>
          <w:u w:val="single"/>
        </w:rPr>
        <w:t>References and Citations</w:t>
      </w:r>
    </w:p>
    <w:p w14:paraId="3EA933EA" w14:textId="77777777" w:rsidR="00C730D5" w:rsidRPr="00EF679B" w:rsidRDefault="00C730D5" w:rsidP="00C730D5">
      <w:pPr>
        <w:keepNext/>
        <w:tabs>
          <w:tab w:val="left" w:pos="1440"/>
        </w:tabs>
      </w:pPr>
    </w:p>
    <w:p w14:paraId="7C397969" w14:textId="36FDC9CB" w:rsidR="00C730D5" w:rsidRPr="00EF679B" w:rsidRDefault="00C730D5" w:rsidP="00C730D5">
      <w:pPr>
        <w:tabs>
          <w:tab w:val="left" w:pos="1080"/>
          <w:tab w:val="left" w:pos="1440"/>
        </w:tabs>
      </w:pPr>
      <w:r w:rsidRPr="00EF679B">
        <w:t>All references and citations given in the S</w:t>
      </w:r>
      <w:r w:rsidR="00EF679B" w:rsidRPr="00EF679B">
        <w:t xml:space="preserve">cientific/Technical/Management </w:t>
      </w:r>
      <w:r w:rsidR="00B349D9">
        <w:t>plan</w:t>
      </w:r>
      <w:r w:rsidRPr="00EF679B">
        <w:t xml:space="preserve"> must be provided using easily understood, standard abbreviations for journal</w:t>
      </w:r>
      <w:r w:rsidR="00CC2509" w:rsidRPr="00EF679B">
        <w:t>s and complete names for books.</w:t>
      </w:r>
      <w:r w:rsidRPr="00EF679B">
        <w:t xml:space="preserve"> </w:t>
      </w:r>
      <w:r w:rsidR="00CC2509" w:rsidRPr="00EF679B">
        <w:t>I</w:t>
      </w:r>
      <w:r w:rsidRPr="00EF679B">
        <w:t>t is highly preferred but not required that these references include the full title of the cited paper or report.</w:t>
      </w:r>
    </w:p>
    <w:p w14:paraId="43F3B671" w14:textId="77777777" w:rsidR="00C730D5" w:rsidRPr="00EF679B" w:rsidRDefault="00C730D5" w:rsidP="00C730D5">
      <w:pPr>
        <w:tabs>
          <w:tab w:val="left" w:pos="1440"/>
        </w:tabs>
      </w:pPr>
    </w:p>
    <w:p w14:paraId="77AAEC48" w14:textId="6A866364" w:rsidR="00C730D5" w:rsidRPr="00EF679B" w:rsidRDefault="00DF1D15" w:rsidP="00C730D5">
      <w:pPr>
        <w:tabs>
          <w:tab w:val="left" w:pos="1440"/>
        </w:tabs>
        <w:rPr>
          <w:b/>
          <w:u w:val="single"/>
        </w:rPr>
      </w:pPr>
      <w:r>
        <w:rPr>
          <w:b/>
          <w:u w:val="single"/>
        </w:rPr>
        <w:t xml:space="preserve">3.15 </w:t>
      </w:r>
      <w:r w:rsidR="00C730D5" w:rsidRPr="00EF679B">
        <w:rPr>
          <w:b/>
          <w:u w:val="single"/>
        </w:rPr>
        <w:t xml:space="preserve">Biographical Sketch(s)  </w:t>
      </w:r>
    </w:p>
    <w:p w14:paraId="73378130" w14:textId="77777777" w:rsidR="00C730D5" w:rsidRPr="00EF679B" w:rsidRDefault="00C730D5" w:rsidP="00C730D5">
      <w:pPr>
        <w:tabs>
          <w:tab w:val="left" w:pos="1440"/>
        </w:tabs>
      </w:pPr>
    </w:p>
    <w:p w14:paraId="2CEA3729" w14:textId="3B07DCA9" w:rsidR="00E7621A" w:rsidRPr="00EF679B" w:rsidRDefault="008C7578" w:rsidP="00617E70">
      <w:pPr>
        <w:tabs>
          <w:tab w:val="left" w:pos="1440"/>
        </w:tabs>
      </w:pPr>
      <w:r w:rsidRPr="00EF679B">
        <w:t>The proposal should demonstrate that the</w:t>
      </w:r>
      <w:r w:rsidR="00E7621A" w:rsidRPr="00EF679B">
        <w:t xml:space="preserve"> participants who will </w:t>
      </w:r>
      <w:r w:rsidR="009A59EA" w:rsidRPr="00EF679B">
        <w:t xml:space="preserve">have </w:t>
      </w:r>
      <w:r w:rsidR="00E7621A" w:rsidRPr="00EF679B">
        <w:t xml:space="preserve">critical management or technical roles </w:t>
      </w:r>
      <w:r w:rsidRPr="00EF679B">
        <w:t>have the</w:t>
      </w:r>
      <w:r w:rsidR="00E7621A" w:rsidRPr="00EF679B">
        <w:t xml:space="preserve"> </w:t>
      </w:r>
      <w:r w:rsidR="00B713DD" w:rsidRPr="00EF679B">
        <w:t xml:space="preserve">appropriate </w:t>
      </w:r>
      <w:r w:rsidR="00E7621A" w:rsidRPr="00EF679B">
        <w:t>qualifications, capabilities, and experience to provide confidence that the proposed objectives will be achieved.</w:t>
      </w:r>
      <w:r w:rsidR="00B713DD" w:rsidRPr="00EF679B">
        <w:t xml:space="preserve"> </w:t>
      </w:r>
    </w:p>
    <w:p w14:paraId="33547F35" w14:textId="77777777" w:rsidR="00E7621A" w:rsidRPr="00EF679B" w:rsidRDefault="00E7621A" w:rsidP="00617E70">
      <w:pPr>
        <w:pStyle w:val="ListParagraph"/>
        <w:tabs>
          <w:tab w:val="left" w:pos="1440"/>
        </w:tabs>
        <w:ind w:left="432"/>
      </w:pPr>
    </w:p>
    <w:p w14:paraId="40DFD756" w14:textId="08BDF7D1" w:rsidR="00E7621A" w:rsidRPr="00EF679B" w:rsidRDefault="00C730D5" w:rsidP="002635CA">
      <w:pPr>
        <w:pStyle w:val="ListParagraph"/>
        <w:numPr>
          <w:ilvl w:val="0"/>
          <w:numId w:val="35"/>
        </w:numPr>
        <w:tabs>
          <w:tab w:val="left" w:pos="1440"/>
        </w:tabs>
        <w:ind w:left="648"/>
      </w:pPr>
      <w:r w:rsidRPr="00EF679B">
        <w:t>PI</w:t>
      </w:r>
      <w:r w:rsidR="00F00939" w:rsidRPr="00EF679B">
        <w:t>s</w:t>
      </w:r>
      <w:r w:rsidRPr="00EF679B">
        <w:t xml:space="preserve"> and Co-PI</w:t>
      </w:r>
      <w:r w:rsidR="00F00939" w:rsidRPr="00EF679B">
        <w:t>s</w:t>
      </w:r>
      <w:r w:rsidRPr="00EF679B">
        <w:t xml:space="preserve"> must include a biographical sketch (not to exceed two pages) that includes </w:t>
      </w:r>
      <w:r w:rsidR="00B713DD" w:rsidRPr="00EF679B">
        <w:t>their</w:t>
      </w:r>
      <w:r w:rsidRPr="00EF679B">
        <w:t xml:space="preserve"> professional experiences and positions and a bibliography of publications, especially those relevant to the proposed investigation</w:t>
      </w:r>
      <w:r w:rsidR="00B713DD" w:rsidRPr="00EF679B">
        <w:t>, as well as, a description of scientific, technical and management performance on relevant prior research efforts.</w:t>
      </w:r>
    </w:p>
    <w:p w14:paraId="607C6917" w14:textId="0DC343C2" w:rsidR="00E7621A" w:rsidRPr="00EF679B" w:rsidRDefault="00C730D5" w:rsidP="002635CA">
      <w:pPr>
        <w:pStyle w:val="ListParagraph"/>
        <w:numPr>
          <w:ilvl w:val="0"/>
          <w:numId w:val="22"/>
        </w:numPr>
        <w:tabs>
          <w:tab w:val="left" w:pos="1440"/>
        </w:tabs>
        <w:ind w:left="648"/>
      </w:pPr>
      <w:r w:rsidRPr="00EF679B">
        <w:t>A one-page sketch for each Co-Investigato</w:t>
      </w:r>
      <w:r w:rsidR="00CC2509" w:rsidRPr="00EF679B">
        <w:t>r</w:t>
      </w:r>
      <w:r w:rsidR="006E4247" w:rsidRPr="00EF679B">
        <w:t xml:space="preserve"> devoting &gt;10% of their time to the effort</w:t>
      </w:r>
      <w:r w:rsidR="00CC2509" w:rsidRPr="00EF679B">
        <w:t xml:space="preserve"> must also be included (</w:t>
      </w:r>
      <w:r w:rsidRPr="00EF679B">
        <w:t xml:space="preserve">Any Co-I also serving in one of the three special Co-I categories defined in </w:t>
      </w:r>
      <w:r w:rsidR="00E70B3A" w:rsidRPr="00EF679B">
        <w:t>Appendix</w:t>
      </w:r>
      <w:r w:rsidR="00B713DD" w:rsidRPr="00EF679B">
        <w:t xml:space="preserve"> </w:t>
      </w:r>
      <w:r w:rsidR="00C00D30" w:rsidRPr="00EF679B">
        <w:t xml:space="preserve">B </w:t>
      </w:r>
      <w:r w:rsidRPr="00EF679B">
        <w:t xml:space="preserve">may use the same two-page limit as for the PI).  </w:t>
      </w:r>
    </w:p>
    <w:p w14:paraId="1C4E2C79" w14:textId="77777777" w:rsidR="00C730D5" w:rsidRPr="00EF679B" w:rsidRDefault="00C730D5" w:rsidP="00C730D5">
      <w:pPr>
        <w:tabs>
          <w:tab w:val="left" w:pos="1440"/>
        </w:tabs>
      </w:pPr>
    </w:p>
    <w:p w14:paraId="7E0CD10E" w14:textId="409FEF56" w:rsidR="00C730D5" w:rsidRPr="00EF679B" w:rsidRDefault="00DF1D15" w:rsidP="00C730D5">
      <w:pPr>
        <w:tabs>
          <w:tab w:val="left" w:pos="1440"/>
        </w:tabs>
      </w:pPr>
      <w:r>
        <w:rPr>
          <w:b/>
          <w:u w:val="single"/>
        </w:rPr>
        <w:t xml:space="preserve">3.16 </w:t>
      </w:r>
      <w:r w:rsidR="00CC2509" w:rsidRPr="00EF679B">
        <w:rPr>
          <w:b/>
          <w:u w:val="single"/>
        </w:rPr>
        <w:t xml:space="preserve">Current and Pending </w:t>
      </w:r>
      <w:r w:rsidR="00C730D5" w:rsidRPr="00EF679B">
        <w:rPr>
          <w:b/>
          <w:u w:val="single"/>
        </w:rPr>
        <w:t>Support</w:t>
      </w:r>
      <w:r w:rsidR="00C730D5" w:rsidRPr="00EF679B">
        <w:t xml:space="preserve"> </w:t>
      </w:r>
      <w:r w:rsidR="00F03FF4" w:rsidRPr="00EF679B">
        <w:t>(not required for contract proposals)</w:t>
      </w:r>
    </w:p>
    <w:p w14:paraId="4CBD01A4" w14:textId="77777777" w:rsidR="00C730D5" w:rsidRPr="00EF679B" w:rsidRDefault="00C730D5" w:rsidP="00C730D5">
      <w:pPr>
        <w:tabs>
          <w:tab w:val="left" w:pos="1440"/>
        </w:tabs>
        <w:ind w:left="720"/>
      </w:pPr>
    </w:p>
    <w:p w14:paraId="26AA8516" w14:textId="0DD1AB88" w:rsidR="006E4247" w:rsidRPr="00EF679B" w:rsidRDefault="006E4247" w:rsidP="006E4247">
      <w:pPr>
        <w:tabs>
          <w:tab w:val="left" w:pos="1440"/>
        </w:tabs>
      </w:pPr>
      <w:r w:rsidRPr="00EF679B">
        <w:t xml:space="preserve">PIs, and Co-PIs must provide all ongoing and pending projects and proposals (regardless of salary support) in which they are performing or will perform any part of the work. Co-Is devoting &gt;10% of their time to the proposed effort must provide ongoing and pending project and proposals (regardless of salary support) that require a significant share (more than 10%) of their time. Proposals need not include the current proposal on the list of pending proposals unless it was also submitted to another </w:t>
      </w:r>
      <w:r w:rsidR="003D5FAC">
        <w:t xml:space="preserve">FA or </w:t>
      </w:r>
      <w:r w:rsidRPr="00EF679B">
        <w:t>funding opportunity (whether at NASA or another sponsor).</w:t>
      </w:r>
    </w:p>
    <w:p w14:paraId="76C051F7" w14:textId="77777777" w:rsidR="006E4247" w:rsidRPr="00EF679B" w:rsidRDefault="006E4247" w:rsidP="006E4247">
      <w:pPr>
        <w:ind w:firstLine="720"/>
      </w:pPr>
    </w:p>
    <w:p w14:paraId="4B155AAE" w14:textId="7C6B1191" w:rsidR="006E4247" w:rsidRPr="00EF679B" w:rsidRDefault="006E4247" w:rsidP="006E4247">
      <w:pPr>
        <w:tabs>
          <w:tab w:val="left" w:pos="1440"/>
        </w:tabs>
      </w:pPr>
      <w:r w:rsidRPr="00EF679B">
        <w:t>For those investigators for whom it is required (see above), the proposal shall provide following information for each current and pending project:</w:t>
      </w:r>
    </w:p>
    <w:p w14:paraId="0D44990F" w14:textId="77777777" w:rsidR="006E4247" w:rsidRPr="00EF679B" w:rsidRDefault="006E4247" w:rsidP="006E4247">
      <w:pPr>
        <w:tabs>
          <w:tab w:val="left" w:pos="1440"/>
        </w:tabs>
      </w:pPr>
    </w:p>
    <w:p w14:paraId="1BB091BE" w14:textId="77777777" w:rsidR="006E4247" w:rsidRPr="00EF679B" w:rsidRDefault="006E4247" w:rsidP="002635CA">
      <w:pPr>
        <w:numPr>
          <w:ilvl w:val="0"/>
          <w:numId w:val="8"/>
        </w:numPr>
        <w:tabs>
          <w:tab w:val="clear" w:pos="720"/>
          <w:tab w:val="num" w:pos="1440"/>
        </w:tabs>
        <w:ind w:left="648"/>
      </w:pPr>
      <w:r w:rsidRPr="00EF679B">
        <w:t>Title of funded project or proposal title;</w:t>
      </w:r>
    </w:p>
    <w:p w14:paraId="5FD3EFD4" w14:textId="77777777" w:rsidR="006E4247" w:rsidRPr="00EF679B" w:rsidRDefault="006E4247" w:rsidP="002635CA">
      <w:pPr>
        <w:numPr>
          <w:ilvl w:val="0"/>
          <w:numId w:val="8"/>
        </w:numPr>
        <w:tabs>
          <w:tab w:val="clear" w:pos="720"/>
          <w:tab w:val="num" w:pos="1440"/>
        </w:tabs>
        <w:ind w:left="648"/>
      </w:pPr>
      <w:r w:rsidRPr="00EF679B">
        <w:t>Name of PI on award or proposal;</w:t>
      </w:r>
    </w:p>
    <w:p w14:paraId="60A46EA2" w14:textId="601EA31C" w:rsidR="006E4247" w:rsidRPr="00EF679B" w:rsidRDefault="006E4247" w:rsidP="002635CA">
      <w:pPr>
        <w:numPr>
          <w:ilvl w:val="0"/>
          <w:numId w:val="8"/>
        </w:numPr>
        <w:tabs>
          <w:tab w:val="clear" w:pos="720"/>
          <w:tab w:val="num" w:pos="1440"/>
        </w:tabs>
        <w:ind w:left="648"/>
      </w:pPr>
      <w:r w:rsidRPr="00EF679B">
        <w:t xml:space="preserve">Program name (if appropriate) and sponsoring agency or organization, including a point of contact with </w:t>
      </w:r>
      <w:r w:rsidR="00482901">
        <w:t xml:space="preserve">their </w:t>
      </w:r>
      <w:r w:rsidRPr="00EF679B">
        <w:t>telephone number and email address;</w:t>
      </w:r>
    </w:p>
    <w:p w14:paraId="1F3515CB" w14:textId="77777777" w:rsidR="006E4247" w:rsidRPr="00EF679B" w:rsidRDefault="006E4247" w:rsidP="002635CA">
      <w:pPr>
        <w:numPr>
          <w:ilvl w:val="0"/>
          <w:numId w:val="8"/>
        </w:numPr>
        <w:tabs>
          <w:tab w:val="clear" w:pos="720"/>
          <w:tab w:val="num" w:pos="1440"/>
        </w:tabs>
        <w:ind w:left="648"/>
      </w:pPr>
      <w:r w:rsidRPr="00EF679B">
        <w:t>Performance period;</w:t>
      </w:r>
    </w:p>
    <w:p w14:paraId="5291D786" w14:textId="77777777" w:rsidR="006E4247" w:rsidRPr="00EF679B" w:rsidRDefault="006E4247" w:rsidP="002635CA">
      <w:pPr>
        <w:numPr>
          <w:ilvl w:val="0"/>
          <w:numId w:val="8"/>
        </w:numPr>
        <w:tabs>
          <w:tab w:val="clear" w:pos="720"/>
          <w:tab w:val="num" w:pos="1440"/>
        </w:tabs>
        <w:ind w:left="648"/>
      </w:pPr>
      <w:r w:rsidRPr="00EF679B">
        <w:t xml:space="preserve">Total amount received by that investigator (including indirect costs) or the amount per year if uniform (e.g., $50 k/year); and </w:t>
      </w:r>
    </w:p>
    <w:p w14:paraId="40061429" w14:textId="4C1F1CA0" w:rsidR="006E4247" w:rsidRPr="00EF679B" w:rsidRDefault="006E4247" w:rsidP="002635CA">
      <w:pPr>
        <w:numPr>
          <w:ilvl w:val="0"/>
          <w:numId w:val="8"/>
        </w:numPr>
        <w:tabs>
          <w:tab w:val="clear" w:pos="720"/>
          <w:tab w:val="num" w:pos="1440"/>
        </w:tabs>
        <w:ind w:left="648"/>
      </w:pPr>
      <w:r w:rsidRPr="00EF679B">
        <w:t>Time commitment by the investigator for each year of the period of performance.</w:t>
      </w:r>
    </w:p>
    <w:p w14:paraId="18D6D9AB" w14:textId="77777777" w:rsidR="00C730D5" w:rsidRPr="00EF679B" w:rsidRDefault="00C730D5" w:rsidP="00C730D5"/>
    <w:p w14:paraId="05693DA8" w14:textId="562AD86F" w:rsidR="00C730D5" w:rsidRPr="00EF679B" w:rsidRDefault="00F00939" w:rsidP="00C730D5">
      <w:pPr>
        <w:tabs>
          <w:tab w:val="left" w:pos="1440"/>
        </w:tabs>
      </w:pPr>
      <w:r w:rsidRPr="00EF679B">
        <w:t>T</w:t>
      </w:r>
      <w:r w:rsidR="00C730D5" w:rsidRPr="00EF679B">
        <w:t>he proposing PI must notify the NASA Program Officer identified for the FA immediately of any successful proposals that are awarded</w:t>
      </w:r>
      <w:r w:rsidRPr="00EF679B">
        <w:t xml:space="preserve"> for substantially the same research as proposed to </w:t>
      </w:r>
      <w:r w:rsidRPr="00EF679B">
        <w:lastRenderedPageBreak/>
        <w:t xml:space="preserve">NASA, </w:t>
      </w:r>
      <w:r w:rsidR="00C730D5" w:rsidRPr="00EF679B">
        <w:t>any time after the proposal due date and until the time that NASA’s selections are announced.</w:t>
      </w:r>
    </w:p>
    <w:p w14:paraId="316F02EA" w14:textId="77777777" w:rsidR="00C730D5" w:rsidRPr="00EF679B" w:rsidRDefault="00C730D5" w:rsidP="00C730D5">
      <w:pPr>
        <w:tabs>
          <w:tab w:val="left" w:pos="1440"/>
        </w:tabs>
      </w:pPr>
    </w:p>
    <w:p w14:paraId="0ACF9D48" w14:textId="609A026F" w:rsidR="00C730D5" w:rsidRPr="00EF679B" w:rsidRDefault="00C730D5" w:rsidP="00C730D5">
      <w:pPr>
        <w:tabs>
          <w:tab w:val="left" w:pos="1440"/>
        </w:tabs>
      </w:pPr>
      <w:r w:rsidRPr="00EF679B">
        <w:t>Current and pending support is not required for student</w:t>
      </w:r>
      <w:r w:rsidR="006E4247" w:rsidRPr="00EF679B">
        <w:t>s</w:t>
      </w:r>
      <w:r w:rsidRPr="00EF679B">
        <w:t xml:space="preserve"> or foreign Co-Is.</w:t>
      </w:r>
    </w:p>
    <w:p w14:paraId="59D19791" w14:textId="77777777" w:rsidR="00C730D5" w:rsidRPr="00EF679B" w:rsidRDefault="00C730D5" w:rsidP="00C730D5">
      <w:pPr>
        <w:tabs>
          <w:tab w:val="left" w:pos="1440"/>
        </w:tabs>
      </w:pPr>
    </w:p>
    <w:p w14:paraId="58B0694B" w14:textId="52AD8152" w:rsidR="00C730D5" w:rsidRPr="00EF679B" w:rsidRDefault="00DF1D15" w:rsidP="00C730D5">
      <w:pPr>
        <w:keepNext/>
        <w:tabs>
          <w:tab w:val="left" w:pos="1440"/>
        </w:tabs>
        <w:rPr>
          <w:b/>
          <w:u w:val="single"/>
        </w:rPr>
      </w:pPr>
      <w:r>
        <w:rPr>
          <w:b/>
          <w:u w:val="single"/>
        </w:rPr>
        <w:t xml:space="preserve">3.17 </w:t>
      </w:r>
      <w:r w:rsidR="00C730D5" w:rsidRPr="00EF679B">
        <w:rPr>
          <w:b/>
          <w:u w:val="single"/>
        </w:rPr>
        <w:t xml:space="preserve">Statements of Commitment and Letters of </w:t>
      </w:r>
      <w:r w:rsidR="007925C5" w:rsidRPr="00EF679B">
        <w:rPr>
          <w:b/>
          <w:u w:val="single"/>
        </w:rPr>
        <w:t xml:space="preserve">Resource </w:t>
      </w:r>
      <w:r w:rsidR="00C730D5" w:rsidRPr="00EF679B">
        <w:rPr>
          <w:b/>
          <w:u w:val="single"/>
        </w:rPr>
        <w:t>Support</w:t>
      </w:r>
    </w:p>
    <w:p w14:paraId="02C4575D" w14:textId="77777777" w:rsidR="00C730D5" w:rsidRPr="00EF679B" w:rsidRDefault="00C730D5" w:rsidP="00C730D5">
      <w:pPr>
        <w:pStyle w:val="Footer"/>
        <w:keepNext/>
        <w:tabs>
          <w:tab w:val="clear" w:pos="4320"/>
          <w:tab w:val="clear" w:pos="8640"/>
          <w:tab w:val="left" w:pos="1440"/>
        </w:tabs>
        <w:rPr>
          <w:rFonts w:ascii="Times New Roman" w:eastAsia="Times" w:hAnsi="Times New Roman"/>
          <w:szCs w:val="24"/>
        </w:rPr>
      </w:pPr>
    </w:p>
    <w:p w14:paraId="5FFE20AD" w14:textId="64B91115" w:rsidR="00915B20" w:rsidRPr="00EF679B" w:rsidRDefault="00C730D5" w:rsidP="00894CAB">
      <w:pPr>
        <w:tabs>
          <w:tab w:val="left" w:pos="1440"/>
        </w:tabs>
      </w:pPr>
      <w:r w:rsidRPr="00EF679B">
        <w:t>Every Co-PI, Co-I, and Collaborator identified as a participant on the proposal’s cover page and/or in the proposal’s Scientific/Technical/Manageme</w:t>
      </w:r>
      <w:r w:rsidR="00EF679B" w:rsidRPr="00EF679B">
        <w:t xml:space="preserve">nt </w:t>
      </w:r>
      <w:r w:rsidR="00B349D9">
        <w:t>plan</w:t>
      </w:r>
      <w:r w:rsidRPr="00EF679B">
        <w:t xml:space="preserve"> must acknowledge </w:t>
      </w:r>
      <w:r w:rsidR="004048BE" w:rsidRPr="00EF679B">
        <w:t>their</w:t>
      </w:r>
      <w:r w:rsidRPr="00EF679B">
        <w:t xml:space="preserve"> intended participation in the proposed effort. </w:t>
      </w:r>
      <w:r w:rsidR="00617E70" w:rsidRPr="00EF679B">
        <w:t>Th</w:t>
      </w:r>
      <w:r w:rsidR="004048BE" w:rsidRPr="00EF679B">
        <w:t xml:space="preserve">is acknowledgement of commitment is done through </w:t>
      </w:r>
      <w:r w:rsidRPr="00EF679B">
        <w:t>NSPIRES</w:t>
      </w:r>
      <w:r w:rsidR="004048BE" w:rsidRPr="00EF679B">
        <w:t>.</w:t>
      </w:r>
    </w:p>
    <w:p w14:paraId="6C460200" w14:textId="77777777" w:rsidR="004048BE" w:rsidRPr="00EF679B" w:rsidRDefault="004048BE" w:rsidP="00B7620D">
      <w:pPr>
        <w:tabs>
          <w:tab w:val="left" w:pos="1440"/>
        </w:tabs>
      </w:pPr>
    </w:p>
    <w:p w14:paraId="239D7302" w14:textId="3AF05AB2" w:rsidR="00915B20" w:rsidRPr="00EF679B" w:rsidRDefault="00B7620D" w:rsidP="00B7620D">
      <w:pPr>
        <w:tabs>
          <w:tab w:val="left" w:pos="1440"/>
        </w:tabs>
      </w:pPr>
      <w:r w:rsidRPr="00EF679B">
        <w:t>Proposers</w:t>
      </w:r>
      <w:r w:rsidR="00915B20" w:rsidRPr="00EF679B">
        <w:t xml:space="preserve"> should include the </w:t>
      </w:r>
      <w:r w:rsidRPr="00EF679B">
        <w:t xml:space="preserve">participant </w:t>
      </w:r>
      <w:r w:rsidR="00915B20" w:rsidRPr="00EF679B">
        <w:t>statement</w:t>
      </w:r>
      <w:r w:rsidRPr="00EF679B">
        <w:t>s</w:t>
      </w:r>
      <w:r w:rsidR="00915B20" w:rsidRPr="00EF679B">
        <w:t xml:space="preserve"> in the body of the proposal </w:t>
      </w:r>
      <w:r w:rsidR="00894CAB" w:rsidRPr="00EF679B">
        <w:t xml:space="preserve">only </w:t>
      </w:r>
      <w:r w:rsidR="00915B20" w:rsidRPr="00EF679B">
        <w:t>if</w:t>
      </w:r>
      <w:r w:rsidRPr="00EF679B">
        <w:t>:</w:t>
      </w:r>
    </w:p>
    <w:p w14:paraId="1362A20F" w14:textId="77777777" w:rsidR="00617E70" w:rsidRPr="00EF679B" w:rsidRDefault="00617E70" w:rsidP="00B7620D">
      <w:pPr>
        <w:tabs>
          <w:tab w:val="left" w:pos="1440"/>
        </w:tabs>
      </w:pPr>
    </w:p>
    <w:p w14:paraId="2E2C30CE" w14:textId="75FE6AB2" w:rsidR="00915B20" w:rsidRPr="00EF679B" w:rsidRDefault="00915B20" w:rsidP="002635CA">
      <w:pPr>
        <w:pStyle w:val="ListParagraph"/>
        <w:numPr>
          <w:ilvl w:val="0"/>
          <w:numId w:val="22"/>
        </w:numPr>
        <w:tabs>
          <w:tab w:val="left" w:pos="1440"/>
        </w:tabs>
        <w:ind w:left="648"/>
      </w:pPr>
      <w:r w:rsidRPr="00EF679B">
        <w:t xml:space="preserve">team members are unable to confirm participation through NSPIRES  </w:t>
      </w:r>
    </w:p>
    <w:p w14:paraId="50903736" w14:textId="77777777" w:rsidR="00915B20" w:rsidRPr="00EF679B" w:rsidRDefault="00915B20" w:rsidP="002635CA">
      <w:pPr>
        <w:pStyle w:val="ListParagraph"/>
        <w:numPr>
          <w:ilvl w:val="0"/>
          <w:numId w:val="22"/>
        </w:numPr>
        <w:tabs>
          <w:tab w:val="left" w:pos="1440"/>
        </w:tabs>
        <w:ind w:left="648"/>
      </w:pPr>
      <w:r w:rsidRPr="00EF679B">
        <w:t xml:space="preserve">directed to do so by the FA, or </w:t>
      </w:r>
    </w:p>
    <w:p w14:paraId="7197B8D6" w14:textId="65A2FF2F" w:rsidR="00C730D5" w:rsidRPr="00EF679B" w:rsidRDefault="00B7620D" w:rsidP="002635CA">
      <w:pPr>
        <w:pStyle w:val="ListParagraph"/>
        <w:numPr>
          <w:ilvl w:val="0"/>
          <w:numId w:val="22"/>
        </w:numPr>
        <w:tabs>
          <w:tab w:val="left" w:pos="1440"/>
        </w:tabs>
        <w:ind w:left="648"/>
      </w:pPr>
      <w:r w:rsidRPr="00EF679B">
        <w:t xml:space="preserve">are </w:t>
      </w:r>
      <w:r w:rsidR="00915B20" w:rsidRPr="00EF679B">
        <w:t xml:space="preserve">submitting through grants.gov.  </w:t>
      </w:r>
    </w:p>
    <w:p w14:paraId="649AE958" w14:textId="77777777" w:rsidR="00C730D5" w:rsidRPr="00EF679B" w:rsidRDefault="00C730D5" w:rsidP="00C730D5">
      <w:pPr>
        <w:tabs>
          <w:tab w:val="left" w:pos="1440"/>
        </w:tabs>
        <w:ind w:firstLine="144"/>
      </w:pPr>
    </w:p>
    <w:p w14:paraId="19B75BF5" w14:textId="52712854" w:rsidR="00894CAB" w:rsidRPr="00EF679B" w:rsidRDefault="00894CAB" w:rsidP="00C730D5">
      <w:pPr>
        <w:tabs>
          <w:tab w:val="left" w:pos="1440"/>
        </w:tabs>
      </w:pPr>
      <w:r w:rsidRPr="00EF679B">
        <w:t>E</w:t>
      </w:r>
      <w:r w:rsidR="00C730D5" w:rsidRPr="00EF679B">
        <w:t xml:space="preserve">ach </w:t>
      </w:r>
      <w:r w:rsidR="00244995" w:rsidRPr="00EF679B">
        <w:t xml:space="preserve">written </w:t>
      </w:r>
      <w:r w:rsidR="00C730D5" w:rsidRPr="00EF679B">
        <w:t xml:space="preserve">statement must be addressed to the PI, may be a facsimile of an original statement or the copy of an email (the latter must have sufficient information to unambiguously identify the sender), and is required even if the Co-PI, Co-I or Collaborator is from the proposing organization. </w:t>
      </w:r>
    </w:p>
    <w:p w14:paraId="49EFDCCF" w14:textId="77777777" w:rsidR="00617E70" w:rsidRPr="00EF679B" w:rsidRDefault="00617E70" w:rsidP="00C730D5">
      <w:pPr>
        <w:tabs>
          <w:tab w:val="left" w:pos="1440"/>
        </w:tabs>
      </w:pPr>
    </w:p>
    <w:p w14:paraId="25F6BBB3" w14:textId="226BB97B" w:rsidR="00C730D5" w:rsidRPr="00EF679B" w:rsidRDefault="00C730D5" w:rsidP="00C730D5">
      <w:pPr>
        <w:tabs>
          <w:tab w:val="left" w:pos="1440"/>
        </w:tabs>
      </w:pPr>
      <w:r w:rsidRPr="00EF679B">
        <w:t>An example of such a statement follows:</w:t>
      </w:r>
    </w:p>
    <w:p w14:paraId="058B76A2" w14:textId="77777777" w:rsidR="00C730D5" w:rsidRPr="00EF679B" w:rsidRDefault="00C730D5" w:rsidP="00C730D5">
      <w:pPr>
        <w:pStyle w:val="BlockText"/>
        <w:ind w:left="0" w:right="0"/>
        <w:jc w:val="left"/>
        <w:rPr>
          <w:szCs w:val="24"/>
        </w:rPr>
      </w:pPr>
    </w:p>
    <w:p w14:paraId="5252C598" w14:textId="41E0516A" w:rsidR="00C730D5" w:rsidRPr="00EF679B" w:rsidRDefault="00C730D5" w:rsidP="00C730D5">
      <w:r w:rsidRPr="00EF679B">
        <w:tab/>
        <w:t xml:space="preserve">       "I (we) acknowledge that I (we) am (are) identified by name as Co-Principal Investigator(s), Co-Investigator(s) [and/or Collaborator(s)] to the investigation, entitled &lt;name of proposal&gt;, that is submitted by &lt;name of Principal Investigator&gt; to the NASA funding announcement&lt;alpha-numeric identifier&gt;, and that I (we) intend to carry out all responsibilities identified</w:t>
      </w:r>
      <w:r w:rsidR="00617E70" w:rsidRPr="00EF679B">
        <w:t xml:space="preserve"> for me (us) in this proposal. </w:t>
      </w:r>
      <w:r w:rsidRPr="00EF679B">
        <w:t>I (we) understand that the extent and justification of my (our) participation as stated in this proposal will be considered during peer review in determining in part the merits of this proposal. I (we) have read the entire proposal, including the management plan and budget, and I (we) agree that the proposal correctly describes my (our) commitment t</w:t>
      </w:r>
      <w:r w:rsidR="00617E70" w:rsidRPr="00EF679B">
        <w:t xml:space="preserve">o the proposed investigation.” </w:t>
      </w:r>
      <w:r w:rsidRPr="00EF679B">
        <w:t>For the purposes of conducting work for this investigation, my participating organization is &lt;&lt;insert name of organization&gt;&gt;.”</w:t>
      </w:r>
    </w:p>
    <w:p w14:paraId="07A36A76" w14:textId="77777777" w:rsidR="00C00D30" w:rsidRPr="00EF679B" w:rsidRDefault="00C00D30" w:rsidP="00C730D5">
      <w:pPr>
        <w:tabs>
          <w:tab w:val="left" w:pos="1080"/>
        </w:tabs>
      </w:pPr>
    </w:p>
    <w:p w14:paraId="6726C286" w14:textId="2F4FDE52" w:rsidR="006E4247" w:rsidRPr="00EF679B" w:rsidRDefault="006E4247" w:rsidP="006E4247">
      <w:pPr>
        <w:tabs>
          <w:tab w:val="left" w:pos="1080"/>
        </w:tabs>
      </w:pPr>
      <w:r w:rsidRPr="00EF679B">
        <w:t>Letters of resource support are only required if there is a facility or resource essential to the proposal not under the control of a Proposal Team member. Submitting the statement of commitment the team member confirms that any facilities or resources needed for the proposal are readily available for the proposal team members(s) requiring its use.</w:t>
      </w:r>
    </w:p>
    <w:p w14:paraId="2F82C28D" w14:textId="77777777" w:rsidR="00C730D5" w:rsidRPr="00EF679B" w:rsidRDefault="00C730D5" w:rsidP="00C730D5">
      <w:pPr>
        <w:tabs>
          <w:tab w:val="left" w:pos="1080"/>
        </w:tabs>
        <w:ind w:firstLine="144"/>
      </w:pPr>
    </w:p>
    <w:p w14:paraId="4931652A" w14:textId="6F7850E7" w:rsidR="003A0915" w:rsidRPr="00EF679B" w:rsidRDefault="003A0915" w:rsidP="003A0915">
      <w:r w:rsidRPr="00EF679B">
        <w:t>If the proposal involves the conduct of research by a non-U.S. organization, sign</w:t>
      </w:r>
      <w:r w:rsidR="00B27B05" w:rsidRPr="00EF679B">
        <w:t>ed</w:t>
      </w:r>
      <w:r w:rsidRPr="00EF679B">
        <w:t xml:space="preserve"> letter(s) of certification must be included that verifies that </w:t>
      </w:r>
      <w:r w:rsidR="00C12BDD" w:rsidRPr="00EF679B">
        <w:t>funding for their research</w:t>
      </w:r>
      <w:r w:rsidRPr="00EF679B">
        <w:t xml:space="preserve"> will be provided by a responsible organization(s) or government agency(ies) should the proposal be selected by NASA.</w:t>
      </w:r>
      <w:r w:rsidR="00617E70" w:rsidRPr="00EF679B">
        <w:t xml:space="preserve"> </w:t>
      </w:r>
      <w:r w:rsidR="00A76A9D" w:rsidRPr="00EF679B">
        <w:t xml:space="preserve">Letters must be signed by </w:t>
      </w:r>
      <w:r w:rsidR="00617E70" w:rsidRPr="00EF679B">
        <w:t>an</w:t>
      </w:r>
      <w:r w:rsidR="00694C30" w:rsidRPr="00EF679B">
        <w:t xml:space="preserve"> official at the organization or agency authorized to make such a commitment.</w:t>
      </w:r>
    </w:p>
    <w:p w14:paraId="339059AC" w14:textId="77777777" w:rsidR="003A0915" w:rsidRPr="00EF679B" w:rsidRDefault="003A0915" w:rsidP="00C730D5">
      <w:pPr>
        <w:tabs>
          <w:tab w:val="left" w:pos="1080"/>
        </w:tabs>
      </w:pPr>
    </w:p>
    <w:p w14:paraId="466E652D" w14:textId="359849C9" w:rsidR="00C730D5" w:rsidRPr="00EF679B" w:rsidRDefault="00C730D5" w:rsidP="00C730D5">
      <w:pPr>
        <w:tabs>
          <w:tab w:val="left" w:pos="1080"/>
        </w:tabs>
      </w:pPr>
      <w:r w:rsidRPr="00EF679B">
        <w:lastRenderedPageBreak/>
        <w:t xml:space="preserve">Letters of </w:t>
      </w:r>
      <w:r w:rsidR="00B27B05" w:rsidRPr="00EF679B">
        <w:t xml:space="preserve">commitment and </w:t>
      </w:r>
      <w:r w:rsidR="007925C5" w:rsidRPr="00EF679B">
        <w:t xml:space="preserve">resource </w:t>
      </w:r>
      <w:r w:rsidRPr="00EF679B">
        <w:t>support do not include “letters of affirmation” (i.e., letters that endorse the</w:t>
      </w:r>
      <w:r w:rsidR="00617E70" w:rsidRPr="00EF679B">
        <w:t xml:space="preserve"> value or merit of a proposal).</w:t>
      </w:r>
      <w:r w:rsidRPr="00EF679B">
        <w:t xml:space="preserve"> NASA neither solicits nor evaluates su</w:t>
      </w:r>
      <w:r w:rsidR="00617E70" w:rsidRPr="00EF679B">
        <w:t xml:space="preserve">ch endorsements for proposals. </w:t>
      </w:r>
      <w:r w:rsidRPr="00EF679B">
        <w:t>The value of a proposa</w:t>
      </w:r>
      <w:r w:rsidR="00617E70" w:rsidRPr="00EF679B">
        <w:t>l is determined by peer review.</w:t>
      </w:r>
      <w:r w:rsidRPr="00EF679B">
        <w:t xml:space="preserve"> If endorsements are submitted, they may not</w:t>
      </w:r>
      <w:r w:rsidR="00617E70" w:rsidRPr="00EF679B">
        <w:t xml:space="preserve"> be submitted as an appendix.</w:t>
      </w:r>
      <w:r w:rsidRPr="00EF679B">
        <w:t xml:space="preserve"> They must be included as part of the </w:t>
      </w:r>
      <w:r w:rsidR="00B27B05" w:rsidRPr="00EF679B">
        <w:t>Scientific/Technical</w:t>
      </w:r>
      <w:r w:rsidR="004A4D17">
        <w:t xml:space="preserve">/ Management </w:t>
      </w:r>
      <w:r w:rsidR="00B349D9">
        <w:t>plan</w:t>
      </w:r>
      <w:r w:rsidR="00B27B05" w:rsidRPr="00EF679B">
        <w:t xml:space="preserve"> </w:t>
      </w:r>
      <w:r w:rsidRPr="00EF679B">
        <w:t xml:space="preserve">and </w:t>
      </w:r>
      <w:r w:rsidR="00B27B05" w:rsidRPr="00EF679B">
        <w:t>are</w:t>
      </w:r>
      <w:r w:rsidRPr="00EF679B">
        <w:t xml:space="preserve"> </w:t>
      </w:r>
      <w:r w:rsidR="00B27B05" w:rsidRPr="00EF679B">
        <w:t xml:space="preserve">counted </w:t>
      </w:r>
      <w:r w:rsidRPr="00EF679B">
        <w:t>within the required page limitations</w:t>
      </w:r>
      <w:r w:rsidR="00B27B05" w:rsidRPr="00EF679B">
        <w:t>.</w:t>
      </w:r>
      <w:r w:rsidRPr="00EF679B">
        <w:t xml:space="preserve"> </w:t>
      </w:r>
    </w:p>
    <w:p w14:paraId="142C53E8" w14:textId="77777777" w:rsidR="00C730D5" w:rsidRPr="00EF679B" w:rsidRDefault="00C730D5" w:rsidP="00C730D5">
      <w:pPr>
        <w:tabs>
          <w:tab w:val="left" w:pos="1080"/>
        </w:tabs>
        <w:ind w:firstLine="144"/>
      </w:pPr>
    </w:p>
    <w:p w14:paraId="039B959F" w14:textId="22965314" w:rsidR="00C730D5" w:rsidRPr="00EF679B" w:rsidRDefault="00DF1D15" w:rsidP="00C730D5">
      <w:pPr>
        <w:tabs>
          <w:tab w:val="left" w:pos="1080"/>
        </w:tabs>
      </w:pPr>
      <w:r>
        <w:rPr>
          <w:b/>
          <w:u w:val="single"/>
        </w:rPr>
        <w:t xml:space="preserve">3.18 </w:t>
      </w:r>
      <w:r w:rsidR="009A1A6F">
        <w:rPr>
          <w:b/>
          <w:u w:val="single"/>
        </w:rPr>
        <w:t>Proposal Budget</w:t>
      </w:r>
      <w:r w:rsidR="003D5FAC">
        <w:rPr>
          <w:b/>
          <w:u w:val="single"/>
        </w:rPr>
        <w:t xml:space="preserve"> with</w:t>
      </w:r>
      <w:r w:rsidR="00DD6B02" w:rsidRPr="00EF679B">
        <w:rPr>
          <w:b/>
          <w:u w:val="single"/>
        </w:rPr>
        <w:t xml:space="preserve"> </w:t>
      </w:r>
      <w:r w:rsidR="003D5FAC">
        <w:rPr>
          <w:b/>
          <w:u w:val="single"/>
        </w:rPr>
        <w:t xml:space="preserve">Budget </w:t>
      </w:r>
      <w:r w:rsidR="00C730D5" w:rsidRPr="00EF679B">
        <w:rPr>
          <w:b/>
          <w:u w:val="single"/>
        </w:rPr>
        <w:t xml:space="preserve">Narrative and </w:t>
      </w:r>
      <w:r w:rsidR="003D5FAC">
        <w:rPr>
          <w:b/>
          <w:u w:val="single"/>
        </w:rPr>
        <w:t xml:space="preserve">Budget </w:t>
      </w:r>
      <w:r w:rsidR="00C730D5" w:rsidRPr="00EF679B">
        <w:rPr>
          <w:b/>
          <w:u w:val="single"/>
        </w:rPr>
        <w:t>Details</w:t>
      </w:r>
      <w:r w:rsidR="00CE1B91" w:rsidRPr="00EF679B">
        <w:rPr>
          <w:b/>
          <w:u w:val="single"/>
        </w:rPr>
        <w:t xml:space="preserve"> (see Appendix C for details</w:t>
      </w:r>
      <w:r w:rsidR="00CE1B91" w:rsidRPr="00EF679B">
        <w:rPr>
          <w:u w:val="single"/>
        </w:rPr>
        <w:t>)</w:t>
      </w:r>
      <w:r w:rsidR="00C730D5" w:rsidRPr="00EF679B">
        <w:t xml:space="preserve">  </w:t>
      </w:r>
    </w:p>
    <w:p w14:paraId="02C799EE" w14:textId="77777777" w:rsidR="00C730D5" w:rsidRPr="00EF679B" w:rsidRDefault="00C730D5" w:rsidP="00C730D5">
      <w:pPr>
        <w:pStyle w:val="Footer"/>
        <w:tabs>
          <w:tab w:val="clear" w:pos="4320"/>
          <w:tab w:val="clear" w:pos="8640"/>
        </w:tabs>
        <w:rPr>
          <w:rFonts w:ascii="Times New Roman" w:hAnsi="Times New Roman"/>
          <w:szCs w:val="24"/>
        </w:rPr>
      </w:pPr>
    </w:p>
    <w:p w14:paraId="061063F7" w14:textId="59F801BF" w:rsidR="003D5FAC" w:rsidRPr="003D5FAC" w:rsidRDefault="009A1A6F" w:rsidP="003D5FAC">
      <w:pPr>
        <w:tabs>
          <w:tab w:val="left" w:pos="1080"/>
        </w:tabs>
        <w:jc w:val="both"/>
        <w:rPr>
          <w:u w:val="single"/>
        </w:rPr>
      </w:pPr>
      <w:r>
        <w:rPr>
          <w:u w:val="single"/>
        </w:rPr>
        <w:t>Proposal Budget</w:t>
      </w:r>
      <w:r w:rsidR="003D5FAC" w:rsidRPr="003D5FAC">
        <w:rPr>
          <w:u w:val="single"/>
        </w:rPr>
        <w:t>:</w:t>
      </w:r>
    </w:p>
    <w:p w14:paraId="17B2E860" w14:textId="43542497" w:rsidR="003D5FAC" w:rsidRDefault="003D5FAC" w:rsidP="003A0915">
      <w:pPr>
        <w:tabs>
          <w:tab w:val="left" w:pos="1080"/>
        </w:tabs>
      </w:pPr>
      <w:r>
        <w:t xml:space="preserve"> </w:t>
      </w:r>
    </w:p>
    <w:p w14:paraId="56CC0F86" w14:textId="72F4B274" w:rsidR="003A0915" w:rsidRPr="00EF679B" w:rsidRDefault="003D5FAC" w:rsidP="003A0915">
      <w:pPr>
        <w:tabs>
          <w:tab w:val="left" w:pos="1080"/>
        </w:tabs>
      </w:pPr>
      <w:r>
        <w:t xml:space="preserve">The </w:t>
      </w:r>
      <w:r w:rsidR="009A1A6F">
        <w:t>proposal budget</w:t>
      </w:r>
      <w:r>
        <w:t xml:space="preserve"> is made up of two parts: 1. </w:t>
      </w:r>
      <w:r w:rsidR="00482901">
        <w:t>the</w:t>
      </w:r>
      <w:r>
        <w:t xml:space="preserve"> </w:t>
      </w:r>
      <w:r w:rsidR="009A1A6F">
        <w:t>b</w:t>
      </w:r>
      <w:r w:rsidR="00B001F3">
        <w:t>udget n</w:t>
      </w:r>
      <w:r w:rsidR="00482901">
        <w:t>arrative and 2. t</w:t>
      </w:r>
      <w:r>
        <w:t xml:space="preserve">he </w:t>
      </w:r>
      <w:r w:rsidR="00B001F3">
        <w:t>budget d</w:t>
      </w:r>
      <w:r>
        <w:t xml:space="preserve">etails.  </w:t>
      </w:r>
      <w:r w:rsidR="00C730D5" w:rsidRPr="00EF679B">
        <w:t xml:space="preserve">Each proposal shall provide a </w:t>
      </w:r>
      <w:r w:rsidR="009A1A6F">
        <w:t>proposal budget</w:t>
      </w:r>
      <w:r w:rsidR="00C730D5" w:rsidRPr="00EF679B">
        <w:t xml:space="preserve"> for each year of the proposed effort </w:t>
      </w:r>
      <w:r w:rsidR="00B27B05" w:rsidRPr="00EF679B">
        <w:t>that is</w:t>
      </w:r>
      <w:r w:rsidR="00C730D5" w:rsidRPr="00EF679B">
        <w:t xml:space="preserve"> supported by appropriate budget</w:t>
      </w:r>
      <w:r w:rsidR="00B001F3">
        <w:t xml:space="preserve"> narrative and </w:t>
      </w:r>
      <w:r w:rsidR="00C730D5" w:rsidRPr="00EF679B">
        <w:t>details</w:t>
      </w:r>
      <w:r w:rsidR="00B27B05" w:rsidRPr="00EF679B">
        <w:t>.</w:t>
      </w:r>
      <w:r w:rsidR="00222FA7" w:rsidRPr="00EF679B">
        <w:t xml:space="preserve"> </w:t>
      </w:r>
      <w:r w:rsidR="003A0915" w:rsidRPr="00EF679B">
        <w:t xml:space="preserve">There </w:t>
      </w:r>
      <w:r w:rsidR="00A76A9D" w:rsidRPr="00EF679B">
        <w:t xml:space="preserve">must </w:t>
      </w:r>
      <w:r w:rsidR="003A0915" w:rsidRPr="00EF679B">
        <w:t xml:space="preserve">be direct </w:t>
      </w:r>
      <w:r w:rsidR="00A76A9D" w:rsidRPr="00EF679B">
        <w:t xml:space="preserve">parallel </w:t>
      </w:r>
      <w:r w:rsidR="003A0915" w:rsidRPr="00EF679B">
        <w:t>betw</w:t>
      </w:r>
      <w:r w:rsidR="00B001F3">
        <w:t>een the items described in the budget n</w:t>
      </w:r>
      <w:r w:rsidR="003A0915" w:rsidRPr="00EF679B">
        <w:t>arrative</w:t>
      </w:r>
      <w:r>
        <w:t xml:space="preserve"> (written description of purchase)</w:t>
      </w:r>
      <w:r w:rsidR="00B001F3">
        <w:t>, those given in the budget d</w:t>
      </w:r>
      <w:r w:rsidR="003A0915" w:rsidRPr="00EF679B">
        <w:t>etails</w:t>
      </w:r>
      <w:r>
        <w:t xml:space="preserve"> (actual estimates of costs, in whole dollars, for the purchase)</w:t>
      </w:r>
      <w:r w:rsidR="003A0915" w:rsidRPr="00EF679B">
        <w:t xml:space="preserve"> </w:t>
      </w:r>
      <w:r w:rsidR="00B001F3">
        <w:t>and the figures entered in the proposal cover p</w:t>
      </w:r>
      <w:r w:rsidR="003A0915" w:rsidRPr="00EF679B">
        <w:t>age/Grants.gov forms.</w:t>
      </w:r>
    </w:p>
    <w:p w14:paraId="5BC6ACA7" w14:textId="77777777" w:rsidR="00C730D5" w:rsidRPr="00EF679B" w:rsidRDefault="00C730D5" w:rsidP="00222FA7">
      <w:pPr>
        <w:pStyle w:val="Footer"/>
        <w:tabs>
          <w:tab w:val="clear" w:pos="4320"/>
          <w:tab w:val="clear" w:pos="8640"/>
        </w:tabs>
        <w:rPr>
          <w:rFonts w:ascii="Times New Roman" w:hAnsi="Times New Roman"/>
          <w:szCs w:val="24"/>
        </w:rPr>
      </w:pPr>
    </w:p>
    <w:p w14:paraId="66BAF027" w14:textId="20EEEC55" w:rsidR="00995988" w:rsidRPr="00EF679B" w:rsidRDefault="00C730D5" w:rsidP="002635CA">
      <w:pPr>
        <w:pStyle w:val="Footer"/>
        <w:numPr>
          <w:ilvl w:val="0"/>
          <w:numId w:val="36"/>
        </w:numPr>
        <w:tabs>
          <w:tab w:val="clear" w:pos="4320"/>
          <w:tab w:val="clear" w:pos="8640"/>
        </w:tabs>
        <w:ind w:left="648"/>
        <w:rPr>
          <w:rFonts w:ascii="Times New Roman" w:hAnsi="Times New Roman"/>
          <w:szCs w:val="24"/>
        </w:rPr>
      </w:pPr>
      <w:r w:rsidRPr="00EF679B">
        <w:rPr>
          <w:rFonts w:ascii="Times New Roman" w:hAnsi="Times New Roman"/>
          <w:szCs w:val="24"/>
        </w:rPr>
        <w:t xml:space="preserve">All proposers are required to submit a thoroughly detailed cost breakdown.  </w:t>
      </w:r>
    </w:p>
    <w:p w14:paraId="1A12DD3C" w14:textId="08ED4B01" w:rsidR="00404C1A" w:rsidRPr="00EF679B" w:rsidRDefault="00C730D5" w:rsidP="002635CA">
      <w:pPr>
        <w:pStyle w:val="Footer"/>
        <w:numPr>
          <w:ilvl w:val="0"/>
          <w:numId w:val="36"/>
        </w:numPr>
        <w:tabs>
          <w:tab w:val="clear" w:pos="4320"/>
          <w:tab w:val="clear" w:pos="8640"/>
        </w:tabs>
        <w:ind w:left="648"/>
        <w:rPr>
          <w:rFonts w:ascii="Times New Roman" w:hAnsi="Times New Roman"/>
          <w:szCs w:val="24"/>
        </w:rPr>
      </w:pPr>
      <w:r w:rsidRPr="00EF679B">
        <w:rPr>
          <w:rFonts w:ascii="Times New Roman" w:hAnsi="Times New Roman"/>
          <w:szCs w:val="24"/>
        </w:rPr>
        <w:t xml:space="preserve">All proposed costs must be directly related to the approved project and scope of work.  </w:t>
      </w:r>
    </w:p>
    <w:p w14:paraId="6FDA6D10" w14:textId="2EA637FC" w:rsidR="00C730D5" w:rsidRPr="00EF679B" w:rsidRDefault="00404C1A" w:rsidP="002635CA">
      <w:pPr>
        <w:pStyle w:val="Footer"/>
        <w:numPr>
          <w:ilvl w:val="0"/>
          <w:numId w:val="36"/>
        </w:numPr>
        <w:tabs>
          <w:tab w:val="clear" w:pos="4320"/>
          <w:tab w:val="clear" w:pos="8640"/>
        </w:tabs>
        <w:ind w:left="648"/>
        <w:rPr>
          <w:rFonts w:ascii="Times New Roman" w:hAnsi="Times New Roman"/>
          <w:szCs w:val="24"/>
        </w:rPr>
      </w:pPr>
      <w:r w:rsidRPr="00EF679B">
        <w:rPr>
          <w:rFonts w:ascii="Times New Roman" w:hAnsi="Times New Roman"/>
          <w:szCs w:val="24"/>
        </w:rPr>
        <w:t>All proposed costs must be allowable, allocable and reasonable.</w:t>
      </w:r>
    </w:p>
    <w:p w14:paraId="2996FC52" w14:textId="77777777" w:rsidR="00C730D5" w:rsidRPr="00EF679B" w:rsidRDefault="00C730D5" w:rsidP="00C730D5">
      <w:pPr>
        <w:pStyle w:val="Footer"/>
        <w:tabs>
          <w:tab w:val="clear" w:pos="4320"/>
          <w:tab w:val="clear" w:pos="8640"/>
        </w:tabs>
        <w:rPr>
          <w:rFonts w:ascii="Times New Roman" w:eastAsia="Times" w:hAnsi="Times New Roman"/>
          <w:szCs w:val="24"/>
        </w:rPr>
      </w:pPr>
    </w:p>
    <w:p w14:paraId="3DCB0419" w14:textId="306901D5" w:rsidR="00E22020" w:rsidRPr="00EF679B" w:rsidRDefault="00E22020" w:rsidP="00E22020">
      <w:pPr>
        <w:tabs>
          <w:tab w:val="left" w:pos="1080"/>
        </w:tabs>
      </w:pPr>
      <w:r w:rsidRPr="00EF679B">
        <w:t>The availability or limitations on funds for a proposer’s potential NASA partner, e.g., civil servants or contractor personnel salaries, travel, facilities etc., are described in the specific FA.  </w:t>
      </w:r>
    </w:p>
    <w:p w14:paraId="6B449741" w14:textId="57BBC842" w:rsidR="00E22020" w:rsidRPr="00EF679B" w:rsidRDefault="00E22020" w:rsidP="00E22020">
      <w:pPr>
        <w:tabs>
          <w:tab w:val="left" w:pos="1080"/>
        </w:tabs>
      </w:pPr>
      <w:r w:rsidRPr="00EF679B">
        <w:t>However, if the FA does not provide guidance on how to request a budget for a NASA partner</w:t>
      </w:r>
      <w:r w:rsidR="00B27B05" w:rsidRPr="00EF679B">
        <w:t>,</w:t>
      </w:r>
      <w:r w:rsidRPr="00EF679B">
        <w:t xml:space="preserve"> including JPL, </w:t>
      </w:r>
      <w:r w:rsidR="005805DD" w:rsidRPr="00EF679B">
        <w:t xml:space="preserve">list </w:t>
      </w:r>
      <w:r w:rsidRPr="00EF679B">
        <w:t xml:space="preserve">NASA key personnel by name on the NSPIRES cover sheet as team members and </w:t>
      </w:r>
      <w:r w:rsidR="005805DD" w:rsidRPr="00EF679B">
        <w:t xml:space="preserve">any </w:t>
      </w:r>
      <w:r w:rsidRPr="00EF679B">
        <w:t xml:space="preserve">non-key-personnel costs under other direct costs as consultant services, subawards, equipment, etc., as appropriate. </w:t>
      </w:r>
    </w:p>
    <w:p w14:paraId="600512C7" w14:textId="77777777" w:rsidR="00E22020" w:rsidRPr="00EF679B" w:rsidRDefault="00E22020" w:rsidP="00C730D5">
      <w:pPr>
        <w:tabs>
          <w:tab w:val="left" w:pos="1080"/>
        </w:tabs>
      </w:pPr>
    </w:p>
    <w:p w14:paraId="051A5923" w14:textId="78B2FFE8" w:rsidR="003D5FAC" w:rsidRPr="003D5FAC" w:rsidRDefault="003D5FAC" w:rsidP="00DD6B02">
      <w:pPr>
        <w:tabs>
          <w:tab w:val="left" w:pos="1080"/>
        </w:tabs>
        <w:rPr>
          <w:u w:val="single"/>
        </w:rPr>
      </w:pPr>
      <w:r w:rsidRPr="003D5FAC">
        <w:rPr>
          <w:u w:val="single"/>
        </w:rPr>
        <w:t xml:space="preserve">Budget Narrative </w:t>
      </w:r>
    </w:p>
    <w:p w14:paraId="5EDA531A" w14:textId="77777777" w:rsidR="003D5FAC" w:rsidRDefault="003D5FAC" w:rsidP="00DD6B02">
      <w:pPr>
        <w:tabs>
          <w:tab w:val="left" w:pos="1080"/>
        </w:tabs>
      </w:pPr>
    </w:p>
    <w:p w14:paraId="15E1F91F" w14:textId="4A5350C1" w:rsidR="00DD6B02" w:rsidRPr="00EF679B" w:rsidRDefault="00B001F3" w:rsidP="00DD6B02">
      <w:pPr>
        <w:tabs>
          <w:tab w:val="left" w:pos="1080"/>
        </w:tabs>
      </w:pPr>
      <w:r>
        <w:t>The budget n</w:t>
      </w:r>
      <w:r w:rsidR="00C730D5" w:rsidRPr="00EF679B">
        <w:t>arrative must</w:t>
      </w:r>
      <w:r w:rsidR="00DD6B02" w:rsidRPr="00EF679B">
        <w:t xml:space="preserve"> not include any information that belongs in the Scientific/Technical/Management </w:t>
      </w:r>
      <w:r>
        <w:t>plan</w:t>
      </w:r>
      <w:r w:rsidR="00DD6B02" w:rsidRPr="00EF679B">
        <w:t>.  It must:</w:t>
      </w:r>
    </w:p>
    <w:p w14:paraId="30EEB505" w14:textId="23B89188" w:rsidR="00617E70" w:rsidRPr="00EF679B" w:rsidRDefault="00617E70" w:rsidP="00C730D5">
      <w:pPr>
        <w:tabs>
          <w:tab w:val="left" w:pos="1080"/>
        </w:tabs>
      </w:pPr>
    </w:p>
    <w:p w14:paraId="4C24E8E7" w14:textId="70C5AFDF" w:rsidR="00995988" w:rsidRPr="00EF679B" w:rsidRDefault="00DD6B02" w:rsidP="002635CA">
      <w:pPr>
        <w:pStyle w:val="ListParagraph"/>
        <w:numPr>
          <w:ilvl w:val="0"/>
          <w:numId w:val="18"/>
        </w:numPr>
        <w:tabs>
          <w:tab w:val="left" w:pos="1080"/>
        </w:tabs>
        <w:ind w:left="648"/>
      </w:pPr>
      <w:r w:rsidRPr="00EF679B">
        <w:t xml:space="preserve">cite </w:t>
      </w:r>
      <w:r w:rsidR="00C730D5" w:rsidRPr="00EF679B">
        <w:t>the basis of estimate and rationale for each proposed component of cost, including direct labor, subcontracts/subawards, consultants, other direct costs (including travel</w:t>
      </w:r>
      <w:r w:rsidR="00617E70" w:rsidRPr="00EF679B">
        <w:t>), and facilities and equipment;</w:t>
      </w:r>
      <w:r w:rsidR="00C730D5" w:rsidRPr="00EF679B">
        <w:t xml:space="preserve"> </w:t>
      </w:r>
    </w:p>
    <w:p w14:paraId="5C9CAFFA" w14:textId="1AD123F5" w:rsidR="00A76A9D" w:rsidRPr="00EF679B" w:rsidRDefault="00DD6B02" w:rsidP="002635CA">
      <w:pPr>
        <w:pStyle w:val="ListParagraph"/>
        <w:numPr>
          <w:ilvl w:val="0"/>
          <w:numId w:val="18"/>
        </w:numPr>
        <w:tabs>
          <w:tab w:val="left" w:pos="1080"/>
        </w:tabs>
        <w:ind w:left="648"/>
      </w:pPr>
      <w:r w:rsidRPr="00EF679B">
        <w:t xml:space="preserve">present </w:t>
      </w:r>
      <w:r w:rsidR="00A76A9D" w:rsidRPr="00EF679B">
        <w:t>the rationale for planned</w:t>
      </w:r>
      <w:r w:rsidR="00BE4507">
        <w:t xml:space="preserve"> work commitments given in the table of personnel and work e</w:t>
      </w:r>
      <w:r w:rsidR="00A76A9D" w:rsidRPr="00EF679B">
        <w:t>ffort based upon the assigned tasks</w:t>
      </w:r>
      <w:r w:rsidR="00617E70" w:rsidRPr="00EF679B">
        <w:t>;</w:t>
      </w:r>
    </w:p>
    <w:p w14:paraId="6CCB4B4D" w14:textId="77777777" w:rsidR="00DD6B02" w:rsidRPr="00EF679B" w:rsidRDefault="00DD6B02" w:rsidP="002635CA">
      <w:pPr>
        <w:pStyle w:val="ListParagraph"/>
        <w:numPr>
          <w:ilvl w:val="0"/>
          <w:numId w:val="18"/>
        </w:numPr>
        <w:tabs>
          <w:tab w:val="left" w:pos="1080"/>
        </w:tabs>
        <w:ind w:left="648"/>
      </w:pPr>
      <w:r w:rsidRPr="00EF679B">
        <w:t xml:space="preserve">provide </w:t>
      </w:r>
      <w:r w:rsidR="00C730D5" w:rsidRPr="00EF679B">
        <w:t>the source of cost estimates (e.g., based on quote, previous purchases for same or similar item(s), cost data obtained from internet research, etc.) including the company name and/or URL and date if known, but need not include the actual price quote o</w:t>
      </w:r>
      <w:r w:rsidR="00617E70" w:rsidRPr="00EF679B">
        <w:t>r screen captures from the web;</w:t>
      </w:r>
    </w:p>
    <w:p w14:paraId="25407F13" w14:textId="1FA37C84" w:rsidR="00995988" w:rsidRPr="00EF679B" w:rsidRDefault="00DD6B02" w:rsidP="002635CA">
      <w:pPr>
        <w:pStyle w:val="ListParagraph"/>
        <w:numPr>
          <w:ilvl w:val="0"/>
          <w:numId w:val="18"/>
        </w:numPr>
        <w:tabs>
          <w:tab w:val="left" w:pos="1080"/>
        </w:tabs>
        <w:ind w:left="648"/>
      </w:pPr>
      <w:r w:rsidRPr="00EF679B">
        <w:t>describe the need to acquire items costing more the $5,000</w:t>
      </w:r>
      <w:r w:rsidR="00617E70" w:rsidRPr="00EF679B">
        <w:t xml:space="preserve"> and</w:t>
      </w:r>
      <w:r w:rsidR="00C730D5" w:rsidRPr="00EF679B">
        <w:t xml:space="preserve"> </w:t>
      </w:r>
      <w:r w:rsidRPr="00EF679B">
        <w:t>include the source of the cost estimates as described above; and</w:t>
      </w:r>
    </w:p>
    <w:p w14:paraId="73A4198B" w14:textId="5DEC8C39" w:rsidR="003A6CBF" w:rsidRPr="00EF679B" w:rsidRDefault="00DD6B02" w:rsidP="002635CA">
      <w:pPr>
        <w:pStyle w:val="ListParagraph"/>
        <w:numPr>
          <w:ilvl w:val="0"/>
          <w:numId w:val="18"/>
        </w:numPr>
        <w:tabs>
          <w:tab w:val="left" w:pos="1080"/>
        </w:tabs>
        <w:ind w:left="648"/>
      </w:pPr>
      <w:r w:rsidRPr="00EF679B">
        <w:lastRenderedPageBreak/>
        <w:t xml:space="preserve">explain </w:t>
      </w:r>
      <w:r w:rsidR="00C730D5" w:rsidRPr="00EF679B">
        <w:t>the purpose of any proposed travel in relation to the award and provide the basis of estimate, including</w:t>
      </w:r>
      <w:r w:rsidR="003A6CBF" w:rsidRPr="00EF679B">
        <w:t>:</w:t>
      </w:r>
    </w:p>
    <w:p w14:paraId="15056C0D" w14:textId="507C08A0" w:rsidR="003A6CBF" w:rsidRPr="00EF679B" w:rsidRDefault="00C730D5" w:rsidP="002635CA">
      <w:pPr>
        <w:pStyle w:val="ListParagraph"/>
        <w:numPr>
          <w:ilvl w:val="0"/>
          <w:numId w:val="27"/>
        </w:numPr>
        <w:tabs>
          <w:tab w:val="left" w:pos="1080"/>
        </w:tabs>
        <w:spacing w:before="240"/>
        <w:ind w:left="1368"/>
      </w:pPr>
      <w:r w:rsidRPr="00EF679B">
        <w:t>destination</w:t>
      </w:r>
      <w:r w:rsidR="003A6CBF" w:rsidRPr="00EF679B">
        <w:t xml:space="preserve"> (</w:t>
      </w:r>
      <w:r w:rsidR="007925C5" w:rsidRPr="00EF679B">
        <w:t>i</w:t>
      </w:r>
      <w:r w:rsidR="003A6CBF" w:rsidRPr="00EF679B">
        <w:t xml:space="preserve">f destination is not known, </w:t>
      </w:r>
      <w:r w:rsidR="00A76A9D" w:rsidRPr="00EF679B">
        <w:t>the narrative should provide</w:t>
      </w:r>
      <w:r w:rsidR="003A6CBF" w:rsidRPr="00EF679B">
        <w:t xml:space="preserve"> reasonable assumptions about the potential destination</w:t>
      </w:r>
      <w:r w:rsidR="007925C5" w:rsidRPr="00EF679B">
        <w:t xml:space="preserve"> and,</w:t>
      </w:r>
      <w:r w:rsidR="003A6CBF" w:rsidRPr="00EF679B">
        <w:t xml:space="preserve"> use historical cost data based on previous trips taken or conferences attended</w:t>
      </w:r>
      <w:r w:rsidR="007925C5" w:rsidRPr="00EF679B">
        <w:t>),</w:t>
      </w:r>
    </w:p>
    <w:p w14:paraId="39281DD3" w14:textId="77777777" w:rsidR="007925C5" w:rsidRPr="00EF679B" w:rsidRDefault="00C730D5" w:rsidP="002635CA">
      <w:pPr>
        <w:pStyle w:val="ListParagraph"/>
        <w:numPr>
          <w:ilvl w:val="1"/>
          <w:numId w:val="18"/>
        </w:numPr>
        <w:tabs>
          <w:tab w:val="left" w:pos="1080"/>
        </w:tabs>
        <w:ind w:left="1368"/>
      </w:pPr>
      <w:r w:rsidRPr="00EF679B">
        <w:t xml:space="preserve"> number of travelers,</w:t>
      </w:r>
    </w:p>
    <w:p w14:paraId="3311044D" w14:textId="530CE95D" w:rsidR="003A6CBF" w:rsidRPr="00EF679B" w:rsidRDefault="00C730D5" w:rsidP="002635CA">
      <w:pPr>
        <w:pStyle w:val="ListParagraph"/>
        <w:numPr>
          <w:ilvl w:val="1"/>
          <w:numId w:val="18"/>
        </w:numPr>
        <w:tabs>
          <w:tab w:val="left" w:pos="1080"/>
        </w:tabs>
        <w:ind w:left="1368"/>
      </w:pPr>
      <w:r w:rsidRPr="00EF679B">
        <w:t xml:space="preserve"> number of days, </w:t>
      </w:r>
    </w:p>
    <w:p w14:paraId="36A55140" w14:textId="77777777" w:rsidR="003A6CBF" w:rsidRPr="00EF679B" w:rsidRDefault="00C730D5" w:rsidP="002635CA">
      <w:pPr>
        <w:pStyle w:val="ListParagraph"/>
        <w:numPr>
          <w:ilvl w:val="1"/>
          <w:numId w:val="18"/>
        </w:numPr>
        <w:tabs>
          <w:tab w:val="left" w:pos="1080"/>
        </w:tabs>
        <w:ind w:left="1368"/>
      </w:pPr>
      <w:r w:rsidRPr="00EF679B">
        <w:t xml:space="preserve">conference fees, </w:t>
      </w:r>
    </w:p>
    <w:p w14:paraId="31617A17" w14:textId="77777777" w:rsidR="007925C5" w:rsidRPr="00EF679B" w:rsidRDefault="00C730D5" w:rsidP="002635CA">
      <w:pPr>
        <w:pStyle w:val="ListParagraph"/>
        <w:numPr>
          <w:ilvl w:val="1"/>
          <w:numId w:val="18"/>
        </w:numPr>
        <w:tabs>
          <w:tab w:val="left" w:pos="1080"/>
        </w:tabs>
        <w:ind w:left="1368"/>
      </w:pPr>
      <w:r w:rsidRPr="00EF679B">
        <w:t xml:space="preserve">air fare, </w:t>
      </w:r>
    </w:p>
    <w:p w14:paraId="2BAADD9D" w14:textId="03958E04" w:rsidR="003A6CBF" w:rsidRPr="00EF679B" w:rsidRDefault="00C730D5" w:rsidP="002635CA">
      <w:pPr>
        <w:pStyle w:val="ListParagraph"/>
        <w:numPr>
          <w:ilvl w:val="1"/>
          <w:numId w:val="18"/>
        </w:numPr>
        <w:tabs>
          <w:tab w:val="left" w:pos="1080"/>
        </w:tabs>
        <w:ind w:left="1368"/>
      </w:pPr>
      <w:r w:rsidRPr="00EF679B">
        <w:t xml:space="preserve">per diem, </w:t>
      </w:r>
    </w:p>
    <w:p w14:paraId="4824CB2A" w14:textId="2AC9FD6C" w:rsidR="003A6CBF" w:rsidRPr="00EF679B" w:rsidRDefault="00C730D5" w:rsidP="002635CA">
      <w:pPr>
        <w:pStyle w:val="ListParagraph"/>
        <w:numPr>
          <w:ilvl w:val="1"/>
          <w:numId w:val="18"/>
        </w:numPr>
        <w:tabs>
          <w:tab w:val="left" w:pos="1080"/>
        </w:tabs>
        <w:ind w:left="1368"/>
      </w:pPr>
      <w:r w:rsidRPr="00EF679B">
        <w:t xml:space="preserve">miscellaneous </w:t>
      </w:r>
      <w:r w:rsidR="003A6CBF" w:rsidRPr="00EF679B">
        <w:t xml:space="preserve">travel </w:t>
      </w:r>
      <w:r w:rsidRPr="00EF679B">
        <w:t>expenses</w:t>
      </w:r>
      <w:r w:rsidR="00AF3FAB" w:rsidRPr="00EF679B">
        <w:t>(car rental, airport parking)</w:t>
      </w:r>
      <w:r w:rsidRPr="00EF679B">
        <w:t xml:space="preserve"> </w:t>
      </w:r>
    </w:p>
    <w:p w14:paraId="72646A71" w14:textId="37AADBD1" w:rsidR="00C730D5" w:rsidRPr="00EF679B" w:rsidRDefault="00C730D5" w:rsidP="00054057">
      <w:pPr>
        <w:tabs>
          <w:tab w:val="left" w:pos="1080"/>
        </w:tabs>
        <w:ind w:left="1140"/>
      </w:pPr>
      <w:r w:rsidRPr="00EF679B">
        <w:t xml:space="preserve"> </w:t>
      </w:r>
    </w:p>
    <w:p w14:paraId="7C64F816" w14:textId="3EE984CE" w:rsidR="00FA2D17" w:rsidRPr="00EF679B" w:rsidRDefault="00FA2D17" w:rsidP="00C730D5">
      <w:pPr>
        <w:tabs>
          <w:tab w:val="left" w:pos="1080"/>
        </w:tabs>
      </w:pPr>
      <w:r w:rsidRPr="00EF679B">
        <w:rPr>
          <w:u w:val="single"/>
        </w:rPr>
        <w:t>Facilities and Equipment</w:t>
      </w:r>
    </w:p>
    <w:p w14:paraId="192549CF" w14:textId="77777777" w:rsidR="00FA2D17" w:rsidRPr="00EF679B" w:rsidRDefault="00FA2D17" w:rsidP="00C730D5">
      <w:pPr>
        <w:tabs>
          <w:tab w:val="left" w:pos="1080"/>
        </w:tabs>
      </w:pPr>
    </w:p>
    <w:p w14:paraId="32F46BEF" w14:textId="2B1D4BAF" w:rsidR="003C3FAF" w:rsidRPr="00EF679B" w:rsidRDefault="003C3FAF" w:rsidP="003C3FAF">
      <w:pPr>
        <w:tabs>
          <w:tab w:val="left" w:pos="1080"/>
        </w:tabs>
      </w:pPr>
      <w:r w:rsidRPr="00EF679B">
        <w:t>The proposal must describe any required facilities and equipment. This section must:</w:t>
      </w:r>
    </w:p>
    <w:p w14:paraId="65DD6FF6" w14:textId="77777777" w:rsidR="003C3FAF" w:rsidRPr="00EF679B" w:rsidRDefault="003C3FAF" w:rsidP="003C3FAF">
      <w:pPr>
        <w:tabs>
          <w:tab w:val="left" w:pos="1080"/>
        </w:tabs>
      </w:pPr>
    </w:p>
    <w:p w14:paraId="7B1D1CC9" w14:textId="1047762E" w:rsidR="003C3FAF" w:rsidRPr="00EF679B" w:rsidRDefault="003C3FAF" w:rsidP="002635CA">
      <w:pPr>
        <w:pStyle w:val="ListParagraph"/>
        <w:numPr>
          <w:ilvl w:val="0"/>
          <w:numId w:val="20"/>
        </w:numPr>
        <w:tabs>
          <w:tab w:val="left" w:pos="1080"/>
        </w:tabs>
        <w:ind w:left="648"/>
      </w:pPr>
      <w:r w:rsidRPr="00EF679B">
        <w:t xml:space="preserve">describe any existing facilities and equipment that are required for the proposed investigation and whether or not the team already has access to them in good working order or if they need to be repaired, upgraded or acquired (see letters of resource support for facilities and equipment not controlled by a member of the proposal team; </w:t>
      </w:r>
    </w:p>
    <w:p w14:paraId="26E644DB" w14:textId="0C6AFB9F" w:rsidR="003C3FAF" w:rsidRPr="00EF679B" w:rsidRDefault="003C3FAF" w:rsidP="002635CA">
      <w:pPr>
        <w:pStyle w:val="ListParagraph"/>
        <w:numPr>
          <w:ilvl w:val="0"/>
          <w:numId w:val="20"/>
        </w:numPr>
        <w:tabs>
          <w:tab w:val="left" w:pos="1080"/>
        </w:tabs>
        <w:ind w:left="648"/>
      </w:pPr>
      <w:r w:rsidRPr="00EF679B">
        <w:t xml:space="preserve">not include any text that belongs in the page-limited Scientific/Technical/Management </w:t>
      </w:r>
      <w:r w:rsidR="00B349D9">
        <w:t>plan</w:t>
      </w:r>
      <w:r w:rsidRPr="00EF679B">
        <w:t xml:space="preserve"> (</w:t>
      </w:r>
      <w:r w:rsidR="00482901" w:rsidRPr="00EF679B">
        <w:t>e.g.</w:t>
      </w:r>
      <w:r w:rsidRPr="00EF679B">
        <w:t xml:space="preserve">, description of the work plan, arguments of perceived impact of the work, descriptions of proposal team roles and responsibilities) and </w:t>
      </w:r>
    </w:p>
    <w:p w14:paraId="39728504" w14:textId="77777777" w:rsidR="003C3FAF" w:rsidRPr="00EF679B" w:rsidRDefault="003C3FAF" w:rsidP="003C3FAF">
      <w:pPr>
        <w:tabs>
          <w:tab w:val="left" w:pos="1080"/>
        </w:tabs>
      </w:pPr>
    </w:p>
    <w:p w14:paraId="7965C065" w14:textId="3193278F" w:rsidR="003C3FAF" w:rsidRPr="00EF679B" w:rsidRDefault="003C3FAF" w:rsidP="003C3FAF">
      <w:pPr>
        <w:tabs>
          <w:tab w:val="left" w:pos="1080"/>
        </w:tabs>
      </w:pPr>
      <w:r w:rsidRPr="00EF679B">
        <w:t>Proposals submitted via Gran</w:t>
      </w:r>
      <w:r w:rsidR="00B349D9">
        <w:t>ts.gov should include a single facilities and e</w:t>
      </w:r>
      <w:r w:rsidRPr="00EF679B">
        <w:t>quipment section as a separate PDF document, it should be uploaded to the Grants.gov application as the "Facilities and Other Resources" document. A separate "Equipment" document should not be uploaded to Grants.gov.</w:t>
      </w:r>
    </w:p>
    <w:p w14:paraId="62EAC2E6" w14:textId="77777777" w:rsidR="003C3FAF" w:rsidRDefault="003C3FAF" w:rsidP="009238EA">
      <w:pPr>
        <w:rPr>
          <w:u w:val="single"/>
        </w:rPr>
      </w:pPr>
    </w:p>
    <w:p w14:paraId="60259A36" w14:textId="37F94029" w:rsidR="003D5FAC" w:rsidRDefault="003D5FAC" w:rsidP="009238EA">
      <w:pPr>
        <w:rPr>
          <w:u w:val="single"/>
        </w:rPr>
      </w:pPr>
      <w:r>
        <w:rPr>
          <w:u w:val="single"/>
        </w:rPr>
        <w:t>Budget Details</w:t>
      </w:r>
    </w:p>
    <w:p w14:paraId="1D99FFDB" w14:textId="77777777" w:rsidR="003D5FAC" w:rsidRDefault="003D5FAC" w:rsidP="009238EA">
      <w:pPr>
        <w:rPr>
          <w:u w:val="single"/>
        </w:rPr>
      </w:pPr>
    </w:p>
    <w:p w14:paraId="7B4BD1BB" w14:textId="49B41D5C" w:rsidR="003D5FAC" w:rsidRPr="003D5FAC" w:rsidRDefault="003D5FAC" w:rsidP="009238EA">
      <w:r w:rsidRPr="003D5FAC">
        <w:t xml:space="preserve">The </w:t>
      </w:r>
      <w:r>
        <w:t>budget details are the actual or estimated costs, in whole dollars, that correspond with the budget narrative.  In this section the proposer should breakout the costs, as needed, for the items listed in the general budget found on the proposal cover page.</w:t>
      </w:r>
    </w:p>
    <w:p w14:paraId="701F494C" w14:textId="77777777" w:rsidR="003D5FAC" w:rsidRPr="00EF679B" w:rsidRDefault="003D5FAC" w:rsidP="009238EA">
      <w:pPr>
        <w:rPr>
          <w:u w:val="single"/>
        </w:rPr>
      </w:pPr>
    </w:p>
    <w:p w14:paraId="236F8036" w14:textId="6343E65E" w:rsidR="003A38BE" w:rsidRPr="00EF679B" w:rsidRDefault="003A38BE" w:rsidP="009238EA">
      <w:r w:rsidRPr="00EF679B">
        <w:rPr>
          <w:u w:val="single"/>
        </w:rPr>
        <w:t>Joint Proposals Involving a Mix of U.S.</w:t>
      </w:r>
      <w:r w:rsidR="009238EA" w:rsidRPr="00EF679B">
        <w:rPr>
          <w:u w:val="single"/>
        </w:rPr>
        <w:t xml:space="preserve"> Government and Non-Government </w:t>
      </w:r>
      <w:r w:rsidRPr="00EF679B">
        <w:rPr>
          <w:u w:val="single"/>
        </w:rPr>
        <w:t>Organizations</w:t>
      </w:r>
    </w:p>
    <w:p w14:paraId="079667DF" w14:textId="77777777" w:rsidR="003A38BE" w:rsidRPr="00EF679B" w:rsidRDefault="003A38BE" w:rsidP="003A38BE">
      <w:pPr>
        <w:ind w:firstLine="720"/>
      </w:pPr>
    </w:p>
    <w:p w14:paraId="301B77BB" w14:textId="4ECD2FEF" w:rsidR="003A38BE" w:rsidRPr="00EF679B" w:rsidRDefault="009238EA" w:rsidP="009238EA">
      <w:r w:rsidRPr="00EF679B">
        <w:t>(a) U</w:t>
      </w:r>
      <w:r w:rsidR="003A38BE" w:rsidRPr="00EF679B">
        <w:t>nless otherwise specified in the FA, if a PI from any type of private or public organization proposes to team with a Co-I from and/or use a facility at a U.S. Government organization (including NASA Centers) or with the Jet Propulsion Laboratory, the budget for the proposal must include all funding requested from NASA for the proposed investigation, and this must be reflected in the budget totals that app</w:t>
      </w:r>
      <w:r w:rsidR="00B863DB">
        <w:t>ear in the budget forms (e.g., proposal cover p</w:t>
      </w:r>
      <w:r w:rsidR="003A38BE" w:rsidRPr="00EF679B">
        <w:t>age, Gran</w:t>
      </w:r>
      <w:r w:rsidR="00B001F3">
        <w:t>ts.gov forms, budget d</w:t>
      </w:r>
      <w:r w:rsidRPr="00EF679B">
        <w:t xml:space="preserve">etails). </w:t>
      </w:r>
      <w:r w:rsidR="00B001F3">
        <w:t>The budget narrative and the budget d</w:t>
      </w:r>
      <w:r w:rsidR="003A38BE" w:rsidRPr="00EF679B">
        <w:t>etail</w:t>
      </w:r>
      <w:r w:rsidR="00B001F3">
        <w:t>s</w:t>
      </w:r>
      <w:r w:rsidR="003A38BE" w:rsidRPr="00EF679B">
        <w:t xml:space="preserve"> – other applicable costs must include any required budget for that Government Co-I and/or facility</w:t>
      </w:r>
      <w:r w:rsidRPr="00EF679B">
        <w:t>.</w:t>
      </w:r>
      <w:r w:rsidR="003A38BE" w:rsidRPr="00EF679B">
        <w:t xml:space="preserve"> </w:t>
      </w:r>
      <w:r w:rsidR="003C3FAF" w:rsidRPr="00EF679B">
        <w:t xml:space="preserve">If selected, </w:t>
      </w:r>
      <w:r w:rsidR="003A38BE" w:rsidRPr="00EF679B">
        <w:t>NASA will execute an inter- or intra-Agency transfer of funds, as appropriate, to cover the applicable costs at that Government organization.</w:t>
      </w:r>
    </w:p>
    <w:p w14:paraId="28CD10BC" w14:textId="77777777" w:rsidR="003A38BE" w:rsidRPr="00EF679B" w:rsidRDefault="003A38BE" w:rsidP="003A38BE">
      <w:pPr>
        <w:ind w:firstLine="1080"/>
      </w:pPr>
    </w:p>
    <w:p w14:paraId="5E07C0EE" w14:textId="507F4C5C" w:rsidR="003A38BE" w:rsidRPr="00EF679B" w:rsidRDefault="003A38BE" w:rsidP="009238EA">
      <w:r w:rsidRPr="00EF679B">
        <w:t>(b) If a PI from a U.S. Government organization (including NASA Centers)</w:t>
      </w:r>
      <w:r w:rsidR="00F90A08" w:rsidRPr="00EF679B">
        <w:t xml:space="preserve"> </w:t>
      </w:r>
      <w:r w:rsidRPr="00EF679B">
        <w:t xml:space="preserve">or from the Jet Propulsion Laboratory proposes to team with a Co-I from a non-Government organization, then the proposing Government organization must </w:t>
      </w:r>
      <w:r w:rsidR="00482901" w:rsidRPr="00EF679B">
        <w:t>sub award</w:t>
      </w:r>
      <w:r w:rsidRPr="00EF679B">
        <w:t>/subcontract</w:t>
      </w:r>
      <w:r w:rsidR="009238EA" w:rsidRPr="00EF679B">
        <w:t xml:space="preserve"> those Co-I costs.</w:t>
      </w:r>
      <w:r w:rsidRPr="00EF679B">
        <w:t xml:space="preserve"> Such non-Government Co-I costs should be entered as a</w:t>
      </w:r>
      <w:r w:rsidR="00B001F3">
        <w:t xml:space="preserve"> "Subcontract/Subaward" on the b</w:t>
      </w:r>
      <w:r w:rsidRPr="00EF679B">
        <w:t>udget.</w:t>
      </w:r>
    </w:p>
    <w:p w14:paraId="6A8152FC" w14:textId="77777777" w:rsidR="003A38BE" w:rsidRPr="00EF679B" w:rsidRDefault="003A38BE" w:rsidP="003A38BE">
      <w:pPr>
        <w:ind w:firstLine="1080"/>
      </w:pPr>
    </w:p>
    <w:p w14:paraId="7E59764B" w14:textId="2E200F10" w:rsidR="003A38BE" w:rsidRPr="00EF679B" w:rsidRDefault="009238EA" w:rsidP="009238EA">
      <w:r w:rsidRPr="00EF679B">
        <w:t xml:space="preserve">(c) </w:t>
      </w:r>
      <w:r w:rsidR="003A38BE" w:rsidRPr="00EF679B">
        <w:t>If a PI from a non-U.S. organization proposes t</w:t>
      </w:r>
      <w:r w:rsidR="0083334E" w:rsidRPr="00EF679B">
        <w:t>o</w:t>
      </w:r>
      <w:r w:rsidR="003A38BE" w:rsidRPr="00EF679B">
        <w:t xml:space="preserve"> team with a Co-I from a U.S. organization</w:t>
      </w:r>
      <w:r w:rsidR="0083334E" w:rsidRPr="00EF679B">
        <w:t xml:space="preserve"> the proposer must submit a budget for the U.S. Co-I and identify which Co-I institution is to receive the funding</w:t>
      </w:r>
      <w:r w:rsidR="003A38BE" w:rsidRPr="00EF679B">
        <w:t>.</w:t>
      </w:r>
    </w:p>
    <w:p w14:paraId="1AD7D1F5" w14:textId="77777777" w:rsidR="009238EA" w:rsidRPr="00EF679B" w:rsidRDefault="009238EA" w:rsidP="009238EA">
      <w:pPr>
        <w:pStyle w:val="BodyTextIndent2"/>
        <w:ind w:left="0"/>
        <w:rPr>
          <w:rFonts w:eastAsia="Times New Roman"/>
          <w:szCs w:val="24"/>
        </w:rPr>
      </w:pPr>
    </w:p>
    <w:p w14:paraId="20E75576" w14:textId="77777777" w:rsidR="005C1D5D" w:rsidRPr="00EF679B" w:rsidRDefault="003A38BE" w:rsidP="009238EA">
      <w:pPr>
        <w:pStyle w:val="BodyTextIndent2"/>
        <w:ind w:left="0"/>
        <w:rPr>
          <w:szCs w:val="24"/>
        </w:rPr>
      </w:pPr>
      <w:r w:rsidRPr="00EF679B">
        <w:rPr>
          <w:szCs w:val="24"/>
          <w:u w:val="single"/>
        </w:rPr>
        <w:t>Responsibility of the Proposing Organization to Place Subawards for Co-Is at Other Organizations</w:t>
      </w:r>
      <w:r w:rsidR="003962A5" w:rsidRPr="00EF679B">
        <w:rPr>
          <w:szCs w:val="24"/>
        </w:rPr>
        <w:t xml:space="preserve">. </w:t>
      </w:r>
    </w:p>
    <w:p w14:paraId="04BB99FF" w14:textId="77777777" w:rsidR="005C1D5D" w:rsidRPr="00EF679B" w:rsidRDefault="005C1D5D" w:rsidP="009238EA">
      <w:pPr>
        <w:pStyle w:val="BodyTextIndent2"/>
        <w:ind w:left="0"/>
        <w:rPr>
          <w:szCs w:val="24"/>
        </w:rPr>
      </w:pPr>
    </w:p>
    <w:p w14:paraId="55F420EC" w14:textId="65C65519" w:rsidR="003A38BE" w:rsidRPr="00EF679B" w:rsidRDefault="003A38BE" w:rsidP="009238EA">
      <w:pPr>
        <w:pStyle w:val="BodyTextIndent2"/>
        <w:ind w:left="0"/>
        <w:rPr>
          <w:szCs w:val="24"/>
        </w:rPr>
      </w:pPr>
      <w:r w:rsidRPr="00EF679B">
        <w:rPr>
          <w:szCs w:val="24"/>
        </w:rPr>
        <w:t xml:space="preserve">Other than the special cases discussed above, and unless specifically noted otherwise in the FA, the proposing PI organization must </w:t>
      </w:r>
      <w:r w:rsidR="0083334E" w:rsidRPr="00EF679B">
        <w:rPr>
          <w:szCs w:val="24"/>
        </w:rPr>
        <w:t>subaward, through contract or other approved funding mechanism,</w:t>
      </w:r>
      <w:r w:rsidRPr="00EF679B">
        <w:rPr>
          <w:szCs w:val="24"/>
        </w:rPr>
        <w:t xml:space="preserve"> the funding of all proposed Co-Is who reside at other non-Government organizations, even though this may result in a higher proposal cost because of subcontracting fees.</w:t>
      </w:r>
    </w:p>
    <w:p w14:paraId="119FD0C2" w14:textId="77777777" w:rsidR="003A38BE" w:rsidRPr="00EF679B" w:rsidRDefault="003A38BE" w:rsidP="009238EA"/>
    <w:p w14:paraId="2C0F6D0E" w14:textId="77777777" w:rsidR="005C1D5D" w:rsidRPr="00EF679B" w:rsidRDefault="003A38BE" w:rsidP="009238EA">
      <w:pPr>
        <w:pStyle w:val="PlainText"/>
        <w:spacing w:before="120"/>
        <w:rPr>
          <w:rFonts w:ascii="Times New Roman" w:hAnsi="Times New Roman"/>
          <w:szCs w:val="24"/>
        </w:rPr>
      </w:pPr>
      <w:r w:rsidRPr="00EF679B">
        <w:rPr>
          <w:rFonts w:ascii="Times New Roman" w:hAnsi="Times New Roman"/>
          <w:szCs w:val="24"/>
          <w:u w:val="single"/>
        </w:rPr>
        <w:t>Full-Cost Accounting at NASA Centers</w:t>
      </w:r>
      <w:r w:rsidRPr="00EF679B">
        <w:rPr>
          <w:rFonts w:ascii="Times New Roman" w:hAnsi="Times New Roman"/>
          <w:szCs w:val="24"/>
        </w:rPr>
        <w:t>.</w:t>
      </w:r>
    </w:p>
    <w:p w14:paraId="763113FE" w14:textId="77777777" w:rsidR="005C1D5D" w:rsidRPr="00EF679B" w:rsidRDefault="003A38BE" w:rsidP="005C1D5D">
      <w:pPr>
        <w:pStyle w:val="PlainText"/>
        <w:rPr>
          <w:rFonts w:ascii="Times New Roman" w:hAnsi="Times New Roman"/>
          <w:szCs w:val="24"/>
        </w:rPr>
      </w:pPr>
      <w:r w:rsidRPr="00EF679B">
        <w:rPr>
          <w:rFonts w:ascii="Times New Roman" w:hAnsi="Times New Roman"/>
          <w:szCs w:val="24"/>
        </w:rPr>
        <w:t xml:space="preserve"> </w:t>
      </w:r>
    </w:p>
    <w:p w14:paraId="56147475" w14:textId="77777777" w:rsidR="00DF1D15" w:rsidRDefault="003A38BE" w:rsidP="00DF1D15">
      <w:pPr>
        <w:pStyle w:val="PlainText"/>
        <w:rPr>
          <w:rFonts w:ascii="Times New Roman" w:hAnsi="Times New Roman"/>
          <w:szCs w:val="24"/>
        </w:rPr>
      </w:pPr>
      <w:r w:rsidRPr="00EF679B">
        <w:rPr>
          <w:rFonts w:ascii="Times New Roman" w:hAnsi="Times New Roman"/>
          <w:szCs w:val="24"/>
        </w:rPr>
        <w:t>Regardless of whether functioning as a team lead or as a team member, personnel from NASA Centers must propose budgets</w:t>
      </w:r>
      <w:r w:rsidR="009238EA" w:rsidRPr="00EF679B">
        <w:rPr>
          <w:rFonts w:ascii="Times New Roman" w:hAnsi="Times New Roman"/>
          <w:szCs w:val="24"/>
        </w:rPr>
        <w:t xml:space="preserve"> based on full-cost accounting.</w:t>
      </w:r>
      <w:r w:rsidRPr="00EF679B">
        <w:rPr>
          <w:rFonts w:ascii="Times New Roman" w:hAnsi="Times New Roman"/>
          <w:szCs w:val="24"/>
        </w:rPr>
        <w:t xml:space="preserve"> </w:t>
      </w:r>
      <w:r w:rsidR="009238EA" w:rsidRPr="00EF679B">
        <w:rPr>
          <w:rFonts w:ascii="Times New Roman" w:hAnsi="Times New Roman"/>
          <w:szCs w:val="24"/>
        </w:rPr>
        <w:t>P</w:t>
      </w:r>
      <w:r w:rsidRPr="00EF679B">
        <w:rPr>
          <w:rFonts w:ascii="Times New Roman" w:hAnsi="Times New Roman"/>
          <w:szCs w:val="24"/>
        </w:rPr>
        <w:t>roposal budgets from NASA Centers must include all costs that will be paid out</w:t>
      </w:r>
      <w:r w:rsidR="009238EA" w:rsidRPr="00EF679B">
        <w:rPr>
          <w:rFonts w:ascii="Times New Roman" w:hAnsi="Times New Roman"/>
          <w:szCs w:val="24"/>
        </w:rPr>
        <w:t xml:space="preserve"> of the resulting award. </w:t>
      </w:r>
      <w:r w:rsidRPr="00EF679B">
        <w:rPr>
          <w:rFonts w:ascii="Times New Roman" w:hAnsi="Times New Roman"/>
          <w:szCs w:val="24"/>
        </w:rPr>
        <w:t>Costs which will not be paid out of the resulting award, but are paid from a separate NASA budget (e.g., Center Management and Operations, CM&amp;O) and are not based on the success of this specific award, should not be included in th</w:t>
      </w:r>
      <w:r w:rsidR="009238EA" w:rsidRPr="00EF679B">
        <w:rPr>
          <w:rFonts w:ascii="Times New Roman" w:hAnsi="Times New Roman"/>
          <w:szCs w:val="24"/>
        </w:rPr>
        <w:t>e proposal budget.</w:t>
      </w:r>
      <w:r w:rsidRPr="00EF679B">
        <w:rPr>
          <w:rFonts w:ascii="Times New Roman" w:hAnsi="Times New Roman"/>
          <w:szCs w:val="24"/>
        </w:rPr>
        <w:t xml:space="preserve"> For example, CM&amp;O should not be included in the proposal budget while direct civil service labor, travel, service pools, and other charges to the proposed research task should be included. Proposal budgets having JPL participation should include all costs except the JPL fixed-fee (form</w:t>
      </w:r>
      <w:r w:rsidR="003C3FAF" w:rsidRPr="00EF679B">
        <w:rPr>
          <w:rFonts w:ascii="Times New Roman" w:hAnsi="Times New Roman"/>
          <w:szCs w:val="24"/>
        </w:rPr>
        <w:t>erly JPL award fee).</w:t>
      </w:r>
    </w:p>
    <w:p w14:paraId="350EFC5F" w14:textId="77777777" w:rsidR="00DF1D15" w:rsidRDefault="00DF1D15" w:rsidP="00DF1D15">
      <w:pPr>
        <w:pStyle w:val="PlainText"/>
        <w:rPr>
          <w:rFonts w:ascii="Times New Roman" w:hAnsi="Times New Roman"/>
          <w:szCs w:val="24"/>
        </w:rPr>
      </w:pPr>
    </w:p>
    <w:p w14:paraId="7E0FB023" w14:textId="4EA741A5" w:rsidR="003A0915" w:rsidRPr="00DF1D15" w:rsidRDefault="00DF1D15" w:rsidP="00DF1D15">
      <w:pPr>
        <w:pStyle w:val="PlainText"/>
        <w:rPr>
          <w:rFonts w:ascii="Times New Roman" w:hAnsi="Times New Roman"/>
          <w:b/>
          <w:u w:val="single"/>
        </w:rPr>
      </w:pPr>
      <w:r>
        <w:rPr>
          <w:rFonts w:ascii="Times New Roman" w:hAnsi="Times New Roman"/>
          <w:b/>
          <w:u w:val="single"/>
        </w:rPr>
        <w:t xml:space="preserve">3.19 </w:t>
      </w:r>
      <w:r w:rsidR="003A6CBF" w:rsidRPr="00DF1D15">
        <w:rPr>
          <w:rFonts w:ascii="Times New Roman" w:hAnsi="Times New Roman"/>
          <w:b/>
          <w:u w:val="single"/>
        </w:rPr>
        <w:t xml:space="preserve">The Table of Personnel and Work Effort </w:t>
      </w:r>
    </w:p>
    <w:p w14:paraId="49B7D5A1" w14:textId="77777777" w:rsidR="003A0915" w:rsidRPr="00DF1D15" w:rsidRDefault="003A0915" w:rsidP="003A6CBF">
      <w:pPr>
        <w:tabs>
          <w:tab w:val="left" w:pos="1080"/>
        </w:tabs>
      </w:pPr>
    </w:p>
    <w:p w14:paraId="05C9F92C" w14:textId="1546A8ED" w:rsidR="003A0915" w:rsidRPr="00EF679B" w:rsidRDefault="00BE4507" w:rsidP="003A6CBF">
      <w:pPr>
        <w:tabs>
          <w:tab w:val="left" w:pos="1080"/>
        </w:tabs>
      </w:pPr>
      <w:r>
        <w:t>The table of personnel and w</w:t>
      </w:r>
      <w:r w:rsidR="003A0915" w:rsidRPr="00EF679B">
        <w:t>ork</w:t>
      </w:r>
      <w:r>
        <w:t xml:space="preserve"> e</w:t>
      </w:r>
      <w:r w:rsidR="003A0915" w:rsidRPr="00EF679B">
        <w:t xml:space="preserve">ffort summarizes the work effort required to perform the proposed investigation, should it be selected.  </w:t>
      </w:r>
      <w:r w:rsidR="003C3FAF" w:rsidRPr="00EF679B">
        <w:t xml:space="preserve">This table lists all the planned work committed, by person or role, whether at the proposing or other organization and whether or not NASA the work is funded by NASA.  This part of the proposal may not describe what work each member will be doing nor include any other technical details that belong in the Scientific/Technical/Management </w:t>
      </w:r>
      <w:r w:rsidR="00B349D9">
        <w:t>plan</w:t>
      </w:r>
      <w:r w:rsidR="003C3FAF" w:rsidRPr="00EF679B">
        <w:t>.</w:t>
      </w:r>
    </w:p>
    <w:p w14:paraId="7A632CBA" w14:textId="77777777" w:rsidR="003A0915" w:rsidRPr="00EF679B" w:rsidRDefault="003A0915" w:rsidP="003A6CBF">
      <w:pPr>
        <w:tabs>
          <w:tab w:val="left" w:pos="1080"/>
        </w:tabs>
      </w:pPr>
    </w:p>
    <w:p w14:paraId="3EC6EC2A" w14:textId="5C4AD98C" w:rsidR="003A6CBF" w:rsidRPr="00EF679B" w:rsidRDefault="003A0915" w:rsidP="003A6CBF">
      <w:pPr>
        <w:tabs>
          <w:tab w:val="left" w:pos="1080"/>
        </w:tabs>
        <w:rPr>
          <w:u w:val="single"/>
        </w:rPr>
      </w:pPr>
      <w:r w:rsidRPr="00EF679B">
        <w:rPr>
          <w:u w:val="single"/>
        </w:rPr>
        <w:t xml:space="preserve">Proposals for contracts:  </w:t>
      </w:r>
    </w:p>
    <w:p w14:paraId="705EE00C" w14:textId="77777777" w:rsidR="003A6CBF" w:rsidRPr="00EF679B" w:rsidRDefault="003A6CBF" w:rsidP="003A6CBF">
      <w:pPr>
        <w:tabs>
          <w:tab w:val="left" w:pos="1080"/>
        </w:tabs>
      </w:pPr>
    </w:p>
    <w:p w14:paraId="034FF40A" w14:textId="08FC9BB6" w:rsidR="003A6CBF" w:rsidRPr="00EF679B" w:rsidRDefault="003A6CBF" w:rsidP="002635CA">
      <w:pPr>
        <w:pStyle w:val="ListParagraph"/>
        <w:numPr>
          <w:ilvl w:val="0"/>
          <w:numId w:val="19"/>
        </w:numPr>
        <w:tabs>
          <w:tab w:val="left" w:pos="1080"/>
        </w:tabs>
      </w:pPr>
      <w:r w:rsidRPr="00EF679B">
        <w:t xml:space="preserve">Proposals must include </w:t>
      </w:r>
      <w:r w:rsidR="001F02CF" w:rsidRPr="00EF679B">
        <w:t xml:space="preserve">this </w:t>
      </w:r>
      <w:r w:rsidRPr="00EF679B">
        <w:t xml:space="preserve">table of work effort in the budget narrative section, before the section on facility costs.  </w:t>
      </w:r>
    </w:p>
    <w:p w14:paraId="352F72F1" w14:textId="73BAB745" w:rsidR="003A6CBF" w:rsidRPr="00EF679B" w:rsidRDefault="003A6CBF" w:rsidP="002635CA">
      <w:pPr>
        <w:pStyle w:val="ListParagraph"/>
        <w:numPr>
          <w:ilvl w:val="0"/>
          <w:numId w:val="19"/>
        </w:numPr>
        <w:tabs>
          <w:tab w:val="left" w:pos="1080"/>
        </w:tabs>
      </w:pPr>
      <w:r w:rsidRPr="00EF679B">
        <w:t xml:space="preserve">The table must have the names and/or titles of all personnel necessary to perform the proposed effort, </w:t>
      </w:r>
      <w:r w:rsidRPr="00EF679B">
        <w:rPr>
          <w:u w:val="single"/>
        </w:rPr>
        <w:t>regardless of whether those individuals require funding</w:t>
      </w:r>
      <w:r w:rsidR="004B491F" w:rsidRPr="00EF679B">
        <w:t>.</w:t>
      </w:r>
      <w:r w:rsidRPr="00EF679B">
        <w:t xml:space="preserve"> For each </w:t>
      </w:r>
      <w:r w:rsidRPr="00EF679B">
        <w:lastRenderedPageBreak/>
        <w:t>individual, list the planned work to be funded by NASA, per period in fractions of a work year.  In addition, include planned work not</w:t>
      </w:r>
      <w:r w:rsidR="004B491F" w:rsidRPr="00EF679B">
        <w:t xml:space="preserve"> funded by NASA, if applicable.</w:t>
      </w:r>
      <w:r w:rsidRPr="00EF679B">
        <w:t xml:space="preserve"> Where names are not known, include the position, such as postdoc or technician.</w:t>
      </w:r>
      <w:r w:rsidRPr="00EF679B">
        <w:tab/>
      </w:r>
    </w:p>
    <w:p w14:paraId="785956BF" w14:textId="77777777" w:rsidR="003A6CBF" w:rsidRPr="00EF679B" w:rsidRDefault="003A6CBF" w:rsidP="003A6CBF">
      <w:pPr>
        <w:tabs>
          <w:tab w:val="left" w:pos="1080"/>
        </w:tabs>
      </w:pPr>
    </w:p>
    <w:p w14:paraId="6348267D" w14:textId="467543AB" w:rsidR="003A0915" w:rsidRPr="00EF679B" w:rsidRDefault="003A0915" w:rsidP="003A0915">
      <w:pPr>
        <w:pStyle w:val="Default"/>
        <w:rPr>
          <w:color w:val="auto"/>
          <w:u w:val="single"/>
        </w:rPr>
      </w:pPr>
      <w:r w:rsidRPr="00EF679B">
        <w:rPr>
          <w:color w:val="auto"/>
          <w:u w:val="single"/>
        </w:rPr>
        <w:t>Proposals for grants and cooperative agreements</w:t>
      </w:r>
      <w:r w:rsidR="007925C5" w:rsidRPr="00EF679B">
        <w:rPr>
          <w:color w:val="auto"/>
          <w:u w:val="single"/>
        </w:rPr>
        <w:t>:</w:t>
      </w:r>
    </w:p>
    <w:p w14:paraId="17BFE995" w14:textId="77777777" w:rsidR="003A0915" w:rsidRPr="00EF679B" w:rsidRDefault="003A0915" w:rsidP="003A0915">
      <w:pPr>
        <w:pStyle w:val="Default"/>
        <w:rPr>
          <w:color w:val="auto"/>
        </w:rPr>
      </w:pPr>
    </w:p>
    <w:p w14:paraId="4E0968A1" w14:textId="0448F936" w:rsidR="007925C5" w:rsidRPr="00EF679B" w:rsidRDefault="003A0915" w:rsidP="002635CA">
      <w:pPr>
        <w:pStyle w:val="ListParagraph"/>
        <w:numPr>
          <w:ilvl w:val="0"/>
          <w:numId w:val="19"/>
        </w:numPr>
        <w:tabs>
          <w:tab w:val="left" w:pos="1080"/>
        </w:tabs>
        <w:ind w:left="648"/>
      </w:pPr>
      <w:r w:rsidRPr="00EF679B">
        <w:t xml:space="preserve">Proposals for grants or cooperative agreements </w:t>
      </w:r>
      <w:r w:rsidR="002C6740" w:rsidRPr="00EF679B">
        <w:t>should not include this</w:t>
      </w:r>
      <w:r w:rsidR="009A1A6F">
        <w:t xml:space="preserve"> table of work effort in the budget n</w:t>
      </w:r>
      <w:r w:rsidR="003C3FAF" w:rsidRPr="00EF679B">
        <w:t>a</w:t>
      </w:r>
      <w:r w:rsidRPr="00EF679B">
        <w:t>rrative section</w:t>
      </w:r>
      <w:r w:rsidR="006863D4" w:rsidRPr="00EF679B">
        <w:t>.</w:t>
      </w:r>
      <w:r w:rsidR="004B491F" w:rsidRPr="00EF679B">
        <w:t xml:space="preserve"> </w:t>
      </w:r>
      <w:r w:rsidR="006863D4" w:rsidRPr="00EF679B">
        <w:t xml:space="preserve">This table should immediately follow the </w:t>
      </w:r>
      <w:r w:rsidR="009A1A6F">
        <w:t>budget n</w:t>
      </w:r>
      <w:r w:rsidR="006863D4" w:rsidRPr="00EF679B">
        <w:t xml:space="preserve">arrative section. </w:t>
      </w:r>
    </w:p>
    <w:p w14:paraId="3FDC15F2" w14:textId="65D61253" w:rsidR="00F134B5" w:rsidRPr="00EF679B" w:rsidRDefault="00F134B5" w:rsidP="002635CA">
      <w:pPr>
        <w:pStyle w:val="Default"/>
        <w:numPr>
          <w:ilvl w:val="0"/>
          <w:numId w:val="19"/>
        </w:numPr>
        <w:rPr>
          <w:color w:val="auto"/>
        </w:rPr>
      </w:pPr>
      <w:r w:rsidRPr="00EF679B">
        <w:rPr>
          <w:color w:val="auto"/>
        </w:rPr>
        <w:t xml:space="preserve">The </w:t>
      </w:r>
      <w:r w:rsidR="009A1A6F">
        <w:t>table of p</w:t>
      </w:r>
      <w:r w:rsidRPr="00EF679B">
        <w:t>e</w:t>
      </w:r>
      <w:r w:rsidR="009A1A6F">
        <w:t>rsonnel and work e</w:t>
      </w:r>
      <w:r w:rsidRPr="00EF679B">
        <w:t>ffort</w:t>
      </w:r>
      <w:r w:rsidR="002C6740" w:rsidRPr="00EF679B">
        <w:t>:</w:t>
      </w:r>
    </w:p>
    <w:p w14:paraId="5AD92284" w14:textId="77777777" w:rsidR="004B491F" w:rsidRPr="00EF679B" w:rsidRDefault="004B491F" w:rsidP="004B491F">
      <w:pPr>
        <w:pStyle w:val="Default"/>
        <w:ind w:left="720"/>
        <w:rPr>
          <w:color w:val="auto"/>
        </w:rPr>
      </w:pPr>
    </w:p>
    <w:p w14:paraId="5498224E" w14:textId="3EA14A47" w:rsidR="004B491F" w:rsidRPr="00EF679B" w:rsidRDefault="00F134B5" w:rsidP="002635CA">
      <w:pPr>
        <w:pStyle w:val="Default"/>
        <w:numPr>
          <w:ilvl w:val="1"/>
          <w:numId w:val="19"/>
        </w:numPr>
        <w:tabs>
          <w:tab w:val="left" w:pos="1080"/>
        </w:tabs>
        <w:ind w:left="1368"/>
      </w:pPr>
      <w:r w:rsidRPr="00EF679B">
        <w:rPr>
          <w:color w:val="auto"/>
        </w:rPr>
        <w:t>should include only those resources that are directly applicable to the proposed research effort and may not include technical information that belongs in the Sc</w:t>
      </w:r>
      <w:r w:rsidR="004A4D17">
        <w:rPr>
          <w:color w:val="auto"/>
        </w:rPr>
        <w:t xml:space="preserve">ientific/Technical/ Management </w:t>
      </w:r>
      <w:r w:rsidR="00B349D9">
        <w:rPr>
          <w:color w:val="auto"/>
        </w:rPr>
        <w:t>plan</w:t>
      </w:r>
      <w:r w:rsidRPr="00EF679B">
        <w:rPr>
          <w:color w:val="auto"/>
        </w:rPr>
        <w:t xml:space="preserve">. </w:t>
      </w:r>
      <w:r w:rsidRPr="00EF679B">
        <w:tab/>
      </w:r>
    </w:p>
    <w:p w14:paraId="362B144D" w14:textId="4CAB4C00" w:rsidR="004B491F" w:rsidRPr="00EF679B" w:rsidRDefault="003A0915" w:rsidP="002635CA">
      <w:pPr>
        <w:pStyle w:val="Default"/>
        <w:numPr>
          <w:ilvl w:val="1"/>
          <w:numId w:val="19"/>
        </w:numPr>
        <w:tabs>
          <w:tab w:val="left" w:pos="1080"/>
        </w:tabs>
        <w:ind w:left="1368"/>
      </w:pPr>
      <w:r w:rsidRPr="00EF679B">
        <w:t>must include the names and/or titles of all personnel necessary to perform the proposed effort</w:t>
      </w:r>
      <w:r w:rsidR="00F134B5" w:rsidRPr="00EF679B">
        <w:t xml:space="preserve"> and</w:t>
      </w:r>
      <w:r w:rsidRPr="00EF679B">
        <w:t xml:space="preserve"> </w:t>
      </w:r>
      <w:r w:rsidR="00F134B5" w:rsidRPr="00EF679B">
        <w:rPr>
          <w:color w:val="auto"/>
        </w:rPr>
        <w:t xml:space="preserve">list the planned work to be funded by NASA and the planned work not funded by NASA </w:t>
      </w:r>
      <w:r w:rsidR="002C6740" w:rsidRPr="00EF679B">
        <w:rPr>
          <w:color w:val="auto"/>
        </w:rPr>
        <w:t>in months or days.</w:t>
      </w:r>
      <w:r w:rsidR="00F134B5" w:rsidRPr="00EF679B">
        <w:t xml:space="preserve"> </w:t>
      </w:r>
    </w:p>
    <w:p w14:paraId="67B86428" w14:textId="55018B7C" w:rsidR="003A0915" w:rsidRPr="00EF679B" w:rsidRDefault="004B491F" w:rsidP="002635CA">
      <w:pPr>
        <w:pStyle w:val="Default"/>
        <w:numPr>
          <w:ilvl w:val="1"/>
          <w:numId w:val="19"/>
        </w:numPr>
        <w:tabs>
          <w:tab w:val="left" w:pos="1080"/>
        </w:tabs>
        <w:ind w:left="1368"/>
      </w:pPr>
      <w:r w:rsidRPr="00EF679B">
        <w:t>w</w:t>
      </w:r>
      <w:r w:rsidR="003A0915" w:rsidRPr="00EF679B">
        <w:t xml:space="preserve">here names are not known, include the position, such as postdoc or technician.  </w:t>
      </w:r>
    </w:p>
    <w:p w14:paraId="466C86BE" w14:textId="77777777" w:rsidR="005C1D5D" w:rsidRPr="00EF679B" w:rsidRDefault="005C1D5D" w:rsidP="005C1D5D">
      <w:pPr>
        <w:pStyle w:val="Default"/>
        <w:tabs>
          <w:tab w:val="left" w:pos="1080"/>
        </w:tabs>
        <w:ind w:left="1368"/>
      </w:pPr>
    </w:p>
    <w:p w14:paraId="73D6014F" w14:textId="35CADDB7" w:rsidR="00F134B5" w:rsidRPr="00EF679B" w:rsidRDefault="00F134B5" w:rsidP="002635CA">
      <w:pPr>
        <w:pStyle w:val="Default"/>
        <w:numPr>
          <w:ilvl w:val="0"/>
          <w:numId w:val="19"/>
        </w:numPr>
        <w:rPr>
          <w:color w:val="auto"/>
        </w:rPr>
      </w:pPr>
      <w:r w:rsidRPr="00EF679B">
        <w:rPr>
          <w:color w:val="auto"/>
        </w:rPr>
        <w:t>Planned work not funded by NASA</w:t>
      </w:r>
      <w:r w:rsidR="00482901">
        <w:rPr>
          <w:color w:val="auto"/>
        </w:rPr>
        <w:t xml:space="preserve"> a</w:t>
      </w:r>
      <w:r w:rsidR="002C6740" w:rsidRPr="00EF679B">
        <w:rPr>
          <w:color w:val="auto"/>
        </w:rPr>
        <w:t xml:space="preserve"> listed on this table</w:t>
      </w:r>
      <w:r w:rsidRPr="00EF679B">
        <w:rPr>
          <w:color w:val="auto"/>
        </w:rPr>
        <w:t xml:space="preserve"> is not considered cost sharing as defined in 2 CFR § 200.29. </w:t>
      </w:r>
    </w:p>
    <w:p w14:paraId="4A84A6DE" w14:textId="77777777" w:rsidR="001F02CF" w:rsidRPr="00EF679B" w:rsidRDefault="001F02CF" w:rsidP="003A0915">
      <w:pPr>
        <w:tabs>
          <w:tab w:val="left" w:pos="720"/>
          <w:tab w:val="left" w:pos="1080"/>
        </w:tabs>
        <w:rPr>
          <w:b/>
          <w:u w:val="single"/>
        </w:rPr>
      </w:pPr>
    </w:p>
    <w:p w14:paraId="50708E7A" w14:textId="018E307C" w:rsidR="003A0915" w:rsidRPr="00EF679B" w:rsidRDefault="00DF1D15" w:rsidP="003A0915">
      <w:pPr>
        <w:tabs>
          <w:tab w:val="left" w:pos="720"/>
          <w:tab w:val="left" w:pos="1080"/>
        </w:tabs>
        <w:rPr>
          <w:b/>
          <w:u w:val="single"/>
        </w:rPr>
      </w:pPr>
      <w:r>
        <w:rPr>
          <w:b/>
          <w:u w:val="single"/>
        </w:rPr>
        <w:t xml:space="preserve">3.20 </w:t>
      </w:r>
      <w:r w:rsidR="003A0915" w:rsidRPr="00EF679B">
        <w:rPr>
          <w:b/>
          <w:u w:val="single"/>
        </w:rPr>
        <w:t>Small Business Subcontracting plans</w:t>
      </w:r>
      <w:r w:rsidR="006F567C" w:rsidRPr="00EF679B">
        <w:rPr>
          <w:b/>
          <w:u w:val="single"/>
        </w:rPr>
        <w:t xml:space="preserve"> (contract proposals only)</w:t>
      </w:r>
    </w:p>
    <w:p w14:paraId="0916CBA5" w14:textId="77777777" w:rsidR="003A0915" w:rsidRPr="00EF679B" w:rsidRDefault="003A0915" w:rsidP="003A0915">
      <w:pPr>
        <w:tabs>
          <w:tab w:val="left" w:pos="720"/>
          <w:tab w:val="left" w:pos="1080"/>
        </w:tabs>
      </w:pPr>
    </w:p>
    <w:p w14:paraId="4A8F2CF1" w14:textId="719C798F" w:rsidR="003A0915" w:rsidRPr="00EF679B" w:rsidRDefault="006F567C" w:rsidP="003A0915">
      <w:pPr>
        <w:tabs>
          <w:tab w:val="left" w:pos="720"/>
          <w:tab w:val="left" w:pos="1080"/>
        </w:tabs>
      </w:pPr>
      <w:r w:rsidRPr="00EF679B">
        <w:t>Any</w:t>
      </w:r>
      <w:r w:rsidR="003A0915" w:rsidRPr="00EF679B">
        <w:t xml:space="preserve"> proposal from a large business concern that may result in the award of a contract, which exceeds $5,000,000 and has subcontracting possibilities </w:t>
      </w:r>
      <w:r w:rsidR="001F02CF" w:rsidRPr="00EF679B">
        <w:t xml:space="preserve">must </w:t>
      </w:r>
      <w:r w:rsidR="003A0915" w:rsidRPr="00EF679B">
        <w:t>include a small business subcontracting plan in accordance with the clause at FAR 52.219-9, Small Business Subcontracting Plan. Subcontract plans for contract awards below $5,000,000 will be negotiated after selection.</w:t>
      </w:r>
    </w:p>
    <w:p w14:paraId="6BE1D503" w14:textId="77777777" w:rsidR="008C6109" w:rsidRPr="00EF679B" w:rsidRDefault="008C6109" w:rsidP="00C730D5">
      <w:pPr>
        <w:tabs>
          <w:tab w:val="left" w:pos="720"/>
          <w:tab w:val="left" w:pos="1080"/>
        </w:tabs>
        <w:rPr>
          <w:u w:val="single"/>
        </w:rPr>
      </w:pPr>
    </w:p>
    <w:p w14:paraId="64B90796" w14:textId="46E6BAD8" w:rsidR="003A0915" w:rsidRPr="00EF679B" w:rsidRDefault="00DF1D15" w:rsidP="003A0915">
      <w:pPr>
        <w:tabs>
          <w:tab w:val="left" w:pos="720"/>
        </w:tabs>
      </w:pPr>
      <w:r>
        <w:rPr>
          <w:b/>
          <w:u w:val="single"/>
        </w:rPr>
        <w:t xml:space="preserve">3.21 </w:t>
      </w:r>
      <w:r w:rsidR="003A0915" w:rsidRPr="00EF679B">
        <w:rPr>
          <w:b/>
          <w:u w:val="single"/>
        </w:rPr>
        <w:t>Special Notifications and/or Certifications</w:t>
      </w:r>
      <w:r w:rsidR="003A0915" w:rsidRPr="00EF679B">
        <w:t xml:space="preserve"> </w:t>
      </w:r>
    </w:p>
    <w:p w14:paraId="2964EBD9" w14:textId="77777777" w:rsidR="003A0915" w:rsidRPr="00EF679B" w:rsidRDefault="003A0915" w:rsidP="003A0915"/>
    <w:p w14:paraId="1FB89BF5" w14:textId="225F5926" w:rsidR="003A0915" w:rsidRPr="00EF679B" w:rsidRDefault="003A0915" w:rsidP="003A0915">
      <w:r w:rsidRPr="00EF679B">
        <w:t>Some FAs</w:t>
      </w:r>
      <w:r w:rsidR="004C0B44" w:rsidRPr="00EF679B">
        <w:t xml:space="preserve"> </w:t>
      </w:r>
      <w:r w:rsidRPr="00EF679B">
        <w:t xml:space="preserve">may require proposals to include special notifications or certifications regarding the impact of research </w:t>
      </w:r>
      <w:r w:rsidR="0072552A" w:rsidRPr="00EF679B">
        <w:t>with respect to</w:t>
      </w:r>
      <w:r w:rsidR="00BC04B9" w:rsidRPr="00EF679B">
        <w:t>, environment</w:t>
      </w:r>
      <w:r w:rsidRPr="00EF679B">
        <w:t xml:space="preserve">, human, or animal care provisions, conflicts of interest, or other topics as may be required by statute, Executive </w:t>
      </w:r>
      <w:r w:rsidR="0072552A" w:rsidRPr="00EF679B">
        <w:t xml:space="preserve">Order, or Government policies. </w:t>
      </w:r>
      <w:r w:rsidR="00BC04B9" w:rsidRPr="00EF679B">
        <w:t>These required certifications may differ between grants and contracts. C</w:t>
      </w:r>
      <w:r w:rsidRPr="00EF679B">
        <w:t>ompliance with such requirements is important to ensure submission of a complete proposal, and such</w:t>
      </w:r>
      <w:r w:rsidR="00B349D9">
        <w:t xml:space="preserve"> items must be included in the special notifications and/or c</w:t>
      </w:r>
      <w:r w:rsidRPr="00EF679B">
        <w:t xml:space="preserve">ertifications section of the proposal. </w:t>
      </w:r>
    </w:p>
    <w:p w14:paraId="43B589F7" w14:textId="77777777" w:rsidR="0072552A" w:rsidRPr="00EF679B" w:rsidRDefault="0072552A" w:rsidP="0072552A">
      <w:pPr>
        <w:autoSpaceDE w:val="0"/>
        <w:autoSpaceDN w:val="0"/>
        <w:adjustRightInd w:val="0"/>
        <w:contextualSpacing/>
        <w:rPr>
          <w:b/>
        </w:rPr>
      </w:pPr>
    </w:p>
    <w:p w14:paraId="3420D592" w14:textId="267AACB0" w:rsidR="0072552A" w:rsidRPr="00EF679B" w:rsidRDefault="0072552A" w:rsidP="0072552A">
      <w:pPr>
        <w:autoSpaceDE w:val="0"/>
        <w:autoSpaceDN w:val="0"/>
        <w:adjustRightInd w:val="0"/>
        <w:contextualSpacing/>
        <w:rPr>
          <w:u w:val="single"/>
        </w:rPr>
      </w:pPr>
      <w:r w:rsidRPr="00EF679B">
        <w:rPr>
          <w:u w:val="single"/>
        </w:rPr>
        <w:t>Environmental Impact</w:t>
      </w:r>
    </w:p>
    <w:p w14:paraId="6AAE1177" w14:textId="77777777" w:rsidR="0072552A" w:rsidRPr="00EF679B" w:rsidRDefault="0072552A" w:rsidP="0072552A">
      <w:pPr>
        <w:autoSpaceDE w:val="0"/>
        <w:autoSpaceDN w:val="0"/>
        <w:adjustRightInd w:val="0"/>
        <w:contextualSpacing/>
        <w:rPr>
          <w:b/>
        </w:rPr>
      </w:pPr>
    </w:p>
    <w:p w14:paraId="32E0E164" w14:textId="777709D7" w:rsidR="0072552A" w:rsidRPr="00EF679B" w:rsidRDefault="0072552A" w:rsidP="0072552A">
      <w:r w:rsidRPr="00EF679B">
        <w:t xml:space="preserve">All awards must comply with the </w:t>
      </w:r>
      <w:hyperlink r:id="rId28" w:history="1">
        <w:r w:rsidRPr="00EF679B">
          <w:rPr>
            <w:rStyle w:val="Hyperlink"/>
            <w:rFonts w:eastAsia="Times"/>
          </w:rPr>
          <w:t>National Environmental Policy Act (NEPA)</w:t>
        </w:r>
      </w:hyperlink>
      <w:r w:rsidRPr="00EF679B">
        <w:t xml:space="preserve">. While most research awards will not trigger action specific </w:t>
      </w:r>
      <w:r w:rsidR="00BC04B9" w:rsidRPr="00EF679B">
        <w:t xml:space="preserve">to </w:t>
      </w:r>
      <w:r w:rsidRPr="00EF679B">
        <w:t>NEPA review</w:t>
      </w:r>
      <w:r w:rsidR="00BC04B9" w:rsidRPr="00EF679B">
        <w:t>s</w:t>
      </w:r>
      <w:r w:rsidRPr="00EF679B">
        <w:t>, there are some activities, including international actions</w:t>
      </w:r>
      <w:r w:rsidR="00EF679B" w:rsidRPr="00EF679B">
        <w:t xml:space="preserve"> that will need to comply with NEPA</w:t>
      </w:r>
      <w:r w:rsidRPr="00EF679B">
        <w:t xml:space="preserve">. For example, the following activities would likely require NEPA analysis: </w:t>
      </w:r>
    </w:p>
    <w:p w14:paraId="78338707" w14:textId="77777777" w:rsidR="0072552A" w:rsidRPr="00EF679B" w:rsidRDefault="0072552A" w:rsidP="0072552A"/>
    <w:p w14:paraId="6BCFFF3E" w14:textId="77777777" w:rsidR="0072552A" w:rsidRPr="00EF679B" w:rsidRDefault="0072552A" w:rsidP="002635CA">
      <w:pPr>
        <w:pStyle w:val="ListParagraph"/>
        <w:numPr>
          <w:ilvl w:val="0"/>
          <w:numId w:val="39"/>
        </w:numPr>
        <w:contextualSpacing/>
      </w:pPr>
      <w:r w:rsidRPr="00EF679B">
        <w:lastRenderedPageBreak/>
        <w:t xml:space="preserve">suborbital-class flights, especially flights not conducted by a NASA Program Office; activities involving construction/fieldwork that would involve groundbreaking or the installation of a field station; and, </w:t>
      </w:r>
    </w:p>
    <w:p w14:paraId="257FD65A" w14:textId="77777777" w:rsidR="0072552A" w:rsidRPr="00EF679B" w:rsidRDefault="0072552A" w:rsidP="002635CA">
      <w:pPr>
        <w:pStyle w:val="ListParagraph"/>
        <w:numPr>
          <w:ilvl w:val="0"/>
          <w:numId w:val="39"/>
        </w:numPr>
        <w:contextualSpacing/>
      </w:pPr>
      <w:r w:rsidRPr="00EF679B">
        <w:t xml:space="preserve">activities involving the use of expendable weather reconnaissance devices (dropsondes). </w:t>
      </w:r>
    </w:p>
    <w:p w14:paraId="344EF2AB" w14:textId="77777777" w:rsidR="0072552A" w:rsidRPr="00EF679B" w:rsidRDefault="0072552A" w:rsidP="0072552A"/>
    <w:p w14:paraId="53C057E5" w14:textId="5F559331" w:rsidR="0072552A" w:rsidRPr="00EF679B" w:rsidRDefault="0072552A" w:rsidP="0072552A">
      <w:pPr>
        <w:autoSpaceDE w:val="0"/>
        <w:autoSpaceDN w:val="0"/>
      </w:pPr>
      <w:r w:rsidRPr="00EF679B">
        <w:t>Proposers should plan and budget accordingly if environmental impacts are anticipated. Anticipated environmental impacts should be documented in Section VIII – Ot</w:t>
      </w:r>
      <w:r w:rsidR="00B863DB">
        <w:t>her Project Information of the proposal cover page</w:t>
      </w:r>
      <w:r w:rsidRPr="00EF679B">
        <w:t xml:space="preserve"> submitted to NASA.  Questions concerning environmental compliance requirements may be addressed to Tina Norwood, NASA NEPA Manager, at </w:t>
      </w:r>
      <w:hyperlink r:id="rId29" w:history="1">
        <w:r w:rsidRPr="00EF679B">
          <w:rPr>
            <w:rStyle w:val="Hyperlink"/>
            <w:rFonts w:eastAsia="Times"/>
          </w:rPr>
          <w:t>tina.norwood-1@nasa.gov</w:t>
        </w:r>
      </w:hyperlink>
      <w:r w:rsidRPr="00EF679B">
        <w:t>.</w:t>
      </w:r>
    </w:p>
    <w:p w14:paraId="14F8DADD" w14:textId="77777777" w:rsidR="0072552A" w:rsidRPr="00EF679B" w:rsidRDefault="0072552A" w:rsidP="0072552A">
      <w:pPr>
        <w:rPr>
          <w:u w:val="single"/>
        </w:rPr>
      </w:pPr>
    </w:p>
    <w:p w14:paraId="29F10EA1" w14:textId="77777777" w:rsidR="0072552A" w:rsidRPr="00EF679B" w:rsidRDefault="0072552A" w:rsidP="0072552A">
      <w:pPr>
        <w:autoSpaceDE w:val="0"/>
        <w:autoSpaceDN w:val="0"/>
        <w:adjustRightInd w:val="0"/>
        <w:contextualSpacing/>
        <w:rPr>
          <w:u w:val="single"/>
        </w:rPr>
      </w:pPr>
      <w:r w:rsidRPr="00EF679B">
        <w:rPr>
          <w:u w:val="single"/>
        </w:rPr>
        <w:t>Flight Activities</w:t>
      </w:r>
    </w:p>
    <w:p w14:paraId="1FCAEEC3" w14:textId="77777777" w:rsidR="0072552A" w:rsidRPr="00EF679B" w:rsidRDefault="0072552A" w:rsidP="0072552A">
      <w:pPr>
        <w:autoSpaceDE w:val="0"/>
        <w:autoSpaceDN w:val="0"/>
        <w:adjustRightInd w:val="0"/>
        <w:contextualSpacing/>
      </w:pPr>
    </w:p>
    <w:p w14:paraId="47367220" w14:textId="77777777" w:rsidR="0072552A" w:rsidRPr="00EF679B" w:rsidRDefault="0072552A" w:rsidP="0072552A">
      <w:r w:rsidRPr="00EF679B">
        <w:t xml:space="preserve">Proposals that include flight activities (not normal passenger travel) such as aircraft or helicopter flight services, including Unmanned Aircraft Systems (UAS)/Drones operations or the acquisition or construction of such flight vehicles, must comply with </w:t>
      </w:r>
      <w:hyperlink r:id="rId30" w:history="1">
        <w:r w:rsidRPr="00EF679B">
          <w:rPr>
            <w:rStyle w:val="Hyperlink"/>
            <w:rFonts w:eastAsia="Times"/>
          </w:rPr>
          <w:t>NASA Policy Directive 7900.4</w:t>
        </w:r>
      </w:hyperlink>
      <w:r w:rsidRPr="00EF679B">
        <w:t xml:space="preserve">. Questions concerning flight compliance requirements may be addressed to Norman Schweizer at </w:t>
      </w:r>
      <w:hyperlink r:id="rId31" w:history="1">
        <w:r w:rsidRPr="00EF679B">
          <w:rPr>
            <w:rStyle w:val="Hyperlink"/>
            <w:rFonts w:eastAsia="Times"/>
          </w:rPr>
          <w:t>norman.s.schweizer@nasa.gov</w:t>
        </w:r>
      </w:hyperlink>
      <w:r w:rsidRPr="00EF679B">
        <w:t>.</w:t>
      </w:r>
    </w:p>
    <w:p w14:paraId="51A7697F" w14:textId="77777777" w:rsidR="00C730D5" w:rsidRPr="00EF679B" w:rsidRDefault="00C730D5" w:rsidP="00A0265E">
      <w:pPr>
        <w:pStyle w:val="Heading40"/>
        <w:ind w:firstLine="0"/>
        <w:rPr>
          <w:rFonts w:ascii="Times New Roman" w:hAnsi="Times New Roman" w:cs="Times New Roman"/>
          <w:sz w:val="24"/>
          <w:szCs w:val="24"/>
        </w:rPr>
      </w:pPr>
    </w:p>
    <w:p w14:paraId="76507E63" w14:textId="1C9ADA59" w:rsidR="00894CAB" w:rsidRPr="00EF679B" w:rsidRDefault="00DF1D15" w:rsidP="00894CAB">
      <w:pPr>
        <w:rPr>
          <w:b/>
          <w:u w:val="single"/>
        </w:rPr>
      </w:pPr>
      <w:r>
        <w:rPr>
          <w:b/>
          <w:u w:val="single"/>
        </w:rPr>
        <w:t xml:space="preserve">3.22 </w:t>
      </w:r>
      <w:r w:rsidR="00894CAB" w:rsidRPr="00EF679B">
        <w:rPr>
          <w:b/>
          <w:u w:val="single"/>
        </w:rPr>
        <w:t xml:space="preserve">Assembly of Electronic Proposals </w:t>
      </w:r>
    </w:p>
    <w:p w14:paraId="3960B101" w14:textId="77777777" w:rsidR="004B491F" w:rsidRPr="00EF679B" w:rsidRDefault="004B491F" w:rsidP="004B491F"/>
    <w:p w14:paraId="0EB01D5F" w14:textId="777549DF" w:rsidR="00894CAB" w:rsidRPr="00EF679B" w:rsidRDefault="00894CAB" w:rsidP="004B491F">
      <w:r w:rsidRPr="00EF679B">
        <w:t xml:space="preserve">For proposals submitted electronically, the required parts of the proposal are submitted as one or more unlocked, searchable PDF files. Proposal parts and forms will not be accepted in any other format. </w:t>
      </w:r>
      <w:r w:rsidR="002C6740" w:rsidRPr="00EF679B">
        <w:t>Required</w:t>
      </w:r>
      <w:r w:rsidRPr="00EF679B">
        <w:t xml:space="preserve"> and permitted appendices may be included either in the PDF file containing the S</w:t>
      </w:r>
      <w:r w:rsidR="002C6740" w:rsidRPr="00EF679B">
        <w:t xml:space="preserve">cientific/Technical/Management </w:t>
      </w:r>
      <w:r w:rsidR="00B349D9">
        <w:t>plan</w:t>
      </w:r>
      <w:r w:rsidRPr="00EF679B">
        <w:t xml:space="preserve"> or as separate PDF files attached to the electronic submission, but not both. </w:t>
      </w:r>
    </w:p>
    <w:p w14:paraId="156387D4" w14:textId="77777777" w:rsidR="00894CAB" w:rsidRPr="00EF679B" w:rsidRDefault="00894CAB" w:rsidP="00894CAB">
      <w:pPr>
        <w:tabs>
          <w:tab w:val="left" w:pos="1440"/>
        </w:tabs>
      </w:pPr>
    </w:p>
    <w:p w14:paraId="193148B1" w14:textId="209CF20E" w:rsidR="00894CAB" w:rsidRPr="00EF679B" w:rsidRDefault="00894CAB" w:rsidP="00894CAB">
      <w:pPr>
        <w:tabs>
          <w:tab w:val="left" w:pos="1440"/>
        </w:tabs>
      </w:pPr>
      <w:r w:rsidRPr="00EF679B">
        <w:t xml:space="preserve">Sections of proposals transferred from Grants.gov to NSPIRES may appear in a slightly different order.  </w:t>
      </w:r>
    </w:p>
    <w:p w14:paraId="12BE7350" w14:textId="77777777" w:rsidR="00894CAB" w:rsidRPr="00EF679B" w:rsidRDefault="00894CAB" w:rsidP="00894CAB">
      <w:pPr>
        <w:tabs>
          <w:tab w:val="left" w:pos="1440"/>
        </w:tabs>
      </w:pPr>
    </w:p>
    <w:p w14:paraId="2F5A82B4" w14:textId="3F3F08B7" w:rsidR="00894CAB" w:rsidRPr="00EF679B" w:rsidRDefault="00DF1D15" w:rsidP="00894CAB">
      <w:pPr>
        <w:rPr>
          <w:b/>
          <w:u w:val="single"/>
        </w:rPr>
      </w:pPr>
      <w:r>
        <w:rPr>
          <w:b/>
          <w:u w:val="single"/>
        </w:rPr>
        <w:t xml:space="preserve">3.23 </w:t>
      </w:r>
      <w:r w:rsidR="00894CAB" w:rsidRPr="00EF679B">
        <w:rPr>
          <w:b/>
          <w:u w:val="single"/>
        </w:rPr>
        <w:t>NASA Requirements for Uploaded PDF Files</w:t>
      </w:r>
    </w:p>
    <w:p w14:paraId="3E550789" w14:textId="77777777" w:rsidR="00894CAB" w:rsidRPr="00EF679B" w:rsidRDefault="00894CAB" w:rsidP="00894CAB"/>
    <w:p w14:paraId="3562A0D4" w14:textId="4C06F306" w:rsidR="00E17846" w:rsidRPr="00EF679B" w:rsidRDefault="00894CAB" w:rsidP="00E17846">
      <w:r w:rsidRPr="00EF679B">
        <w:t xml:space="preserve">It is essential that all PDF files submitted meet NASA requirements. This will ensure that the submitted files can be ingested by NSPIRES </w:t>
      </w:r>
      <w:r w:rsidRPr="00EF679B">
        <w:rPr>
          <w:color w:val="000000"/>
        </w:rPr>
        <w:t>regardless of whether the proposal is submit</w:t>
      </w:r>
      <w:r w:rsidR="004B491F" w:rsidRPr="00EF679B">
        <w:rPr>
          <w:color w:val="000000"/>
        </w:rPr>
        <w:t xml:space="preserve">ted via NSPIRES or Grants.gov. </w:t>
      </w:r>
      <w:r w:rsidR="00E17846" w:rsidRPr="00EF679B">
        <w:t xml:space="preserve">PDF files that do not meet NASA requirements cannot be ingested by the NSPIRES system; such files may be declared noncompliant and not submitted to peer review for evaluation. </w:t>
      </w:r>
    </w:p>
    <w:p w14:paraId="5FEC8ACE" w14:textId="77777777" w:rsidR="00E17846" w:rsidRPr="00EF679B" w:rsidRDefault="00E17846" w:rsidP="00894CAB">
      <w:pPr>
        <w:rPr>
          <w:color w:val="000000"/>
        </w:rPr>
      </w:pPr>
    </w:p>
    <w:p w14:paraId="5F0EEBEF" w14:textId="781117D2" w:rsidR="00894CAB" w:rsidRPr="00EF679B" w:rsidRDefault="00894CAB" w:rsidP="00894CAB">
      <w:r w:rsidRPr="00EF679B">
        <w:t xml:space="preserve">The file size limit for proposals submitted electronically to NASA through either NSPIRES or Grants.gov is </w:t>
      </w:r>
      <w:r w:rsidR="00D94178" w:rsidRPr="00EF679B">
        <w:t xml:space="preserve">20 </w:t>
      </w:r>
      <w:r w:rsidRPr="00EF679B">
        <w:t>M</w:t>
      </w:r>
      <w:r w:rsidR="002C6740" w:rsidRPr="00EF679B">
        <w:t>B</w:t>
      </w:r>
      <w:r w:rsidRPr="00EF679B">
        <w:t xml:space="preserve">. In order to </w:t>
      </w:r>
      <w:r w:rsidR="002C6740" w:rsidRPr="00EF679B">
        <w:t>facilitate the review of the proposal</w:t>
      </w:r>
      <w:r w:rsidRPr="00EF679B">
        <w:t>, any embedded photos and graphic files</w:t>
      </w:r>
      <w:r w:rsidR="002C6740" w:rsidRPr="00EF679B">
        <w:t xml:space="preserve"> should be compressed and cropped</w:t>
      </w:r>
      <w:r w:rsidRPr="00EF679B">
        <w:t xml:space="preserve"> to an appropriate size and resolution. </w:t>
      </w:r>
    </w:p>
    <w:p w14:paraId="1095E6D1" w14:textId="77777777" w:rsidR="00E17846" w:rsidRPr="00EF679B" w:rsidRDefault="00E17846" w:rsidP="00894CAB"/>
    <w:p w14:paraId="67A0BCE5" w14:textId="77777777" w:rsidR="00894CAB" w:rsidRPr="00EF679B" w:rsidRDefault="00894CAB" w:rsidP="00894CAB">
      <w:r w:rsidRPr="00EF679B">
        <w:t xml:space="preserve">In addition, any proposer who creates files using TeX or LaTeX is required to first create a DVI file and then convert the DVI file to Postscript and then to PDF. </w:t>
      </w:r>
    </w:p>
    <w:p w14:paraId="1C7B96CD" w14:textId="77777777" w:rsidR="00894CAB" w:rsidRPr="00EF679B" w:rsidRDefault="00894CAB" w:rsidP="00894CAB"/>
    <w:p w14:paraId="2AD369D4" w14:textId="13AB3A66" w:rsidR="00E17846" w:rsidRPr="00EF679B" w:rsidRDefault="00894CAB" w:rsidP="00894CAB">
      <w:r w:rsidRPr="00EF679B">
        <w:t xml:space="preserve">Go </w:t>
      </w:r>
      <w:r w:rsidR="0095785C" w:rsidRPr="00EF679B">
        <w:t>to:</w:t>
      </w:r>
      <w:r w:rsidRPr="00EF679B">
        <w:t xml:space="preserve">  </w:t>
      </w:r>
      <w:hyperlink r:id="rId32" w:history="1">
        <w:r w:rsidRPr="00EF679B">
          <w:rPr>
            <w:rStyle w:val="Hyperlink"/>
          </w:rPr>
          <w:t>http://nspires.nasaprs.com/tutorials/PDF_Guidelines.pdf</w:t>
        </w:r>
      </w:hyperlink>
      <w:r w:rsidRPr="00EF679B">
        <w:t xml:space="preserve"> for more information on creating PDF documents compliant with NSPIRES.  </w:t>
      </w:r>
    </w:p>
    <w:p w14:paraId="23FACA03" w14:textId="77777777" w:rsidR="00E17846" w:rsidRPr="00EF679B" w:rsidRDefault="00E17846" w:rsidP="00894CAB"/>
    <w:p w14:paraId="4BCBA712" w14:textId="716A66FF" w:rsidR="00A97098" w:rsidRPr="00EF679B" w:rsidRDefault="00894CAB" w:rsidP="00E17846">
      <w:r w:rsidRPr="00EF679B">
        <w:t xml:space="preserve">It is the responsibility of each </w:t>
      </w:r>
      <w:r w:rsidR="00A97098" w:rsidRPr="00EF679B">
        <w:t>proposer</w:t>
      </w:r>
      <w:r w:rsidRPr="00EF679B">
        <w:t xml:space="preserve"> to</w:t>
      </w:r>
      <w:r w:rsidR="00A97098" w:rsidRPr="00EF679B">
        <w:t xml:space="preserve"> verify:</w:t>
      </w:r>
    </w:p>
    <w:p w14:paraId="34E09FE2" w14:textId="77777777" w:rsidR="00A97098" w:rsidRPr="00EF679B" w:rsidRDefault="00A97098" w:rsidP="00E17846"/>
    <w:p w14:paraId="073723E5" w14:textId="3A57C95C" w:rsidR="00A97098" w:rsidRPr="00EF679B" w:rsidRDefault="00A97098" w:rsidP="002635CA">
      <w:pPr>
        <w:pStyle w:val="ListParagraph"/>
        <w:numPr>
          <w:ilvl w:val="0"/>
          <w:numId w:val="28"/>
        </w:numPr>
        <w:ind w:left="648"/>
      </w:pPr>
      <w:r w:rsidRPr="00EF679B">
        <w:t>that all PDF files are unlocked and that edit permission is enabled</w:t>
      </w:r>
      <w:r w:rsidR="004B491F" w:rsidRPr="00EF679B">
        <w:t>;</w:t>
      </w:r>
      <w:r w:rsidRPr="00EF679B">
        <w:t xml:space="preserve">  </w:t>
      </w:r>
    </w:p>
    <w:p w14:paraId="7DA1C27D" w14:textId="7AC1211B" w:rsidR="00A97098" w:rsidRPr="00EF679B" w:rsidRDefault="00A97098" w:rsidP="002635CA">
      <w:pPr>
        <w:pStyle w:val="ListParagraph"/>
        <w:numPr>
          <w:ilvl w:val="0"/>
          <w:numId w:val="28"/>
        </w:numPr>
        <w:ind w:left="648"/>
      </w:pPr>
      <w:r w:rsidRPr="00EF679B">
        <w:t>that all fonts are embedded in the PDF file</w:t>
      </w:r>
      <w:r w:rsidR="004B491F" w:rsidRPr="00EF679B">
        <w:t>; and</w:t>
      </w:r>
      <w:r w:rsidR="00894CAB" w:rsidRPr="00EF679B">
        <w:t xml:space="preserve"> </w:t>
      </w:r>
      <w:r w:rsidRPr="00EF679B">
        <w:t xml:space="preserve">  </w:t>
      </w:r>
    </w:p>
    <w:p w14:paraId="1EB2919B" w14:textId="2AEC09A9" w:rsidR="00A97098" w:rsidRPr="00EF679B" w:rsidRDefault="00894CAB" w:rsidP="002635CA">
      <w:pPr>
        <w:pStyle w:val="ListParagraph"/>
        <w:numPr>
          <w:ilvl w:val="0"/>
          <w:numId w:val="28"/>
        </w:numPr>
        <w:ind w:left="648"/>
      </w:pPr>
      <w:r w:rsidRPr="00EF679B">
        <w:t xml:space="preserve">the accuracy and completeness of </w:t>
      </w:r>
      <w:r w:rsidR="00C12BDD" w:rsidRPr="00EF679B">
        <w:t>the</w:t>
      </w:r>
      <w:r w:rsidRPr="00EF679B">
        <w:t xml:space="preserve"> proposal, including all text, figures, tables, and required forms.  </w:t>
      </w:r>
    </w:p>
    <w:p w14:paraId="6AA6E2B0" w14:textId="77777777" w:rsidR="00A97098" w:rsidRPr="00EF679B" w:rsidRDefault="00A97098" w:rsidP="00A97098"/>
    <w:p w14:paraId="67C2D075" w14:textId="695C0CA4" w:rsidR="00894CAB" w:rsidRPr="00EF679B" w:rsidRDefault="00894CAB" w:rsidP="00FA75F4">
      <w:pPr>
        <w:tabs>
          <w:tab w:val="left" w:pos="1440"/>
        </w:tabs>
        <w:rPr>
          <w:color w:val="000000"/>
        </w:rPr>
      </w:pPr>
      <w:r w:rsidRPr="00EF679B">
        <w:t>NSPIRES provides the “Generate” function (found on the “View Proposal” page within NSPIRES) to allow applicants to verify before submission that all information contained in proposal PDF file(s) being provided to NS</w:t>
      </w:r>
      <w:r w:rsidR="004B491F" w:rsidRPr="00EF679B">
        <w:t>PIRES is complete and accurate.</w:t>
      </w:r>
      <w:r w:rsidRPr="00EF679B">
        <w:t xml:space="preserve"> </w:t>
      </w:r>
      <w:r w:rsidR="00E17846" w:rsidRPr="00EF679B">
        <w:t>The</w:t>
      </w:r>
      <w:r w:rsidR="00A97098" w:rsidRPr="00EF679B">
        <w:t xml:space="preserve"> </w:t>
      </w:r>
      <w:r w:rsidR="00E17846" w:rsidRPr="00EF679B">
        <w:t>proposer should immediately call the NSPIRES Help Desk for assistance with any proposal that is not complete and correct.</w:t>
      </w:r>
      <w:r w:rsidR="004B491F" w:rsidRPr="00EF679B">
        <w:t xml:space="preserve"> </w:t>
      </w:r>
      <w:r w:rsidR="00C117D7" w:rsidRPr="00EF679B">
        <w:rPr>
          <w:color w:val="000000"/>
        </w:rPr>
        <w:t xml:space="preserve">Tutorials, registration assistance, and other NSPIRES help topics may be accessed through the NSPIRES on-line help site at </w:t>
      </w:r>
      <w:hyperlink r:id="rId33" w:history="1">
        <w:r w:rsidR="00C117D7" w:rsidRPr="00EF679B">
          <w:rPr>
            <w:rStyle w:val="Hyperlink"/>
          </w:rPr>
          <w:t>http://nspires.nasaprs.com/external/help.do</w:t>
        </w:r>
      </w:hyperlink>
      <w:r w:rsidR="004B491F" w:rsidRPr="00EF679B">
        <w:rPr>
          <w:color w:val="000000"/>
        </w:rPr>
        <w:t>.</w:t>
      </w:r>
      <w:r w:rsidR="00C117D7" w:rsidRPr="00EF679B">
        <w:rPr>
          <w:color w:val="000000"/>
        </w:rPr>
        <w:t xml:space="preserve"> F</w:t>
      </w:r>
      <w:r w:rsidR="00C117D7" w:rsidRPr="00EF679B">
        <w:t>or any questions that cannot be resolved with the available on-line help menus, r</w:t>
      </w:r>
      <w:r w:rsidR="00C117D7" w:rsidRPr="00EF679B">
        <w:rPr>
          <w:color w:val="000000"/>
        </w:rPr>
        <w:t xml:space="preserve">equests for assistance may be directed by email to </w:t>
      </w:r>
      <w:hyperlink r:id="rId34" w:history="1">
        <w:r w:rsidR="00C117D7" w:rsidRPr="00EF679B">
          <w:rPr>
            <w:rStyle w:val="Hyperlink"/>
          </w:rPr>
          <w:t>nspires-help@nasaprs.com</w:t>
        </w:r>
      </w:hyperlink>
      <w:r w:rsidR="00C117D7" w:rsidRPr="00EF679B">
        <w:rPr>
          <w:color w:val="000000"/>
        </w:rPr>
        <w:t xml:space="preserve"> or by telephone to (202) 479-9376, Monday through Friday, 8:00 a.m. – 6:00 p.m. (Eastern)</w:t>
      </w:r>
    </w:p>
    <w:p w14:paraId="6A89452D" w14:textId="77777777" w:rsidR="00DF0FB2" w:rsidRPr="00EF679B" w:rsidRDefault="00DF0FB2" w:rsidP="00330A18">
      <w:pPr>
        <w:tabs>
          <w:tab w:val="left" w:pos="1440"/>
        </w:tabs>
        <w:rPr>
          <w:b/>
        </w:rPr>
      </w:pPr>
    </w:p>
    <w:p w14:paraId="138316D9" w14:textId="77777777" w:rsidR="00EF679B" w:rsidRPr="00EF679B" w:rsidRDefault="00EF679B" w:rsidP="00305E72">
      <w:pPr>
        <w:tabs>
          <w:tab w:val="left" w:pos="1440"/>
        </w:tabs>
        <w:jc w:val="center"/>
        <w:rPr>
          <w:b/>
        </w:rPr>
      </w:pPr>
    </w:p>
    <w:p w14:paraId="0648B563" w14:textId="1E893A2F" w:rsidR="00894CAB" w:rsidRPr="00DF1D15" w:rsidRDefault="00894CAB" w:rsidP="002635CA">
      <w:pPr>
        <w:pStyle w:val="ListParagraph"/>
        <w:numPr>
          <w:ilvl w:val="0"/>
          <w:numId w:val="44"/>
        </w:numPr>
        <w:tabs>
          <w:tab w:val="left" w:pos="1440"/>
        </w:tabs>
        <w:jc w:val="center"/>
        <w:rPr>
          <w:b/>
        </w:rPr>
      </w:pPr>
      <w:r w:rsidRPr="00DF1D15">
        <w:rPr>
          <w:b/>
        </w:rPr>
        <w:t>PROPOSAL SUBMISSION</w:t>
      </w:r>
    </w:p>
    <w:p w14:paraId="2E633A08" w14:textId="77777777" w:rsidR="00894CAB" w:rsidRPr="00EF679B" w:rsidRDefault="00894CAB" w:rsidP="00330A18">
      <w:pPr>
        <w:tabs>
          <w:tab w:val="left" w:pos="1440"/>
        </w:tabs>
      </w:pPr>
    </w:p>
    <w:p w14:paraId="2B39D6A8" w14:textId="1478C5BF" w:rsidR="00DF0FB2" w:rsidRPr="00EF679B" w:rsidRDefault="003915FD" w:rsidP="00DF0FB2">
      <w:pPr>
        <w:tabs>
          <w:tab w:val="left" w:pos="1440"/>
        </w:tabs>
      </w:pPr>
      <w:r w:rsidRPr="00EF679B">
        <w:t>Unless otherwise stated in the FA, all proposals are to be submitted electronically, either through NSPIRES o</w:t>
      </w:r>
      <w:r w:rsidR="00FA75F4" w:rsidRPr="00EF679B">
        <w:t xml:space="preserve">r grants.gov. </w:t>
      </w:r>
      <w:r w:rsidR="00DF0FB2" w:rsidRPr="00EF679B">
        <w:t xml:space="preserve">If the FA requires other submission options, such as through email, follow the </w:t>
      </w:r>
      <w:r w:rsidR="001F02CF" w:rsidRPr="00EF679B">
        <w:t xml:space="preserve">requirements </w:t>
      </w:r>
      <w:r w:rsidR="00DF0FB2" w:rsidRPr="00EF679B">
        <w:t xml:space="preserve">in that FA for which forms or cover page information </w:t>
      </w:r>
      <w:r w:rsidR="001F02CF" w:rsidRPr="00EF679B">
        <w:t xml:space="preserve">to submit. </w:t>
      </w:r>
    </w:p>
    <w:p w14:paraId="02AD945C" w14:textId="7CFB717D" w:rsidR="008003C3" w:rsidRPr="00EF679B" w:rsidRDefault="008003C3" w:rsidP="00054057">
      <w:pPr>
        <w:tabs>
          <w:tab w:val="left" w:pos="1440"/>
        </w:tabs>
        <w:rPr>
          <w:bCs/>
        </w:rPr>
      </w:pPr>
    </w:p>
    <w:p w14:paraId="261C93E3" w14:textId="13D591A6" w:rsidR="008003C3" w:rsidRPr="00EF679B" w:rsidRDefault="008003C3" w:rsidP="008003C3">
      <w:pPr>
        <w:pStyle w:val="PlainText"/>
        <w:tabs>
          <w:tab w:val="left" w:pos="1080"/>
        </w:tabs>
        <w:rPr>
          <w:rFonts w:ascii="Times New Roman" w:hAnsi="Times New Roman"/>
          <w:szCs w:val="24"/>
        </w:rPr>
      </w:pPr>
      <w:r w:rsidRPr="00EF679B">
        <w:rPr>
          <w:rFonts w:ascii="Times New Roman" w:hAnsi="Times New Roman"/>
        </w:rPr>
        <w:t xml:space="preserve">Proposals </w:t>
      </w:r>
      <w:r w:rsidR="001F02CF" w:rsidRPr="00EF679B">
        <w:rPr>
          <w:rFonts w:ascii="Times New Roman" w:hAnsi="Times New Roman"/>
        </w:rPr>
        <w:t>are</w:t>
      </w:r>
      <w:r w:rsidRPr="00EF679B">
        <w:rPr>
          <w:rFonts w:ascii="Times New Roman" w:hAnsi="Times New Roman"/>
        </w:rPr>
        <w:t xml:space="preserve"> submitted by the Authorized Organizational Representative (AOR)</w:t>
      </w:r>
      <w:r w:rsidR="00FA75F4" w:rsidRPr="00EF679B">
        <w:rPr>
          <w:rFonts w:ascii="Times New Roman" w:hAnsi="Times New Roman"/>
        </w:rPr>
        <w:t xml:space="preserve">. </w:t>
      </w:r>
      <w:r w:rsidR="00FC16E6" w:rsidRPr="00EF679B">
        <w:rPr>
          <w:rFonts w:ascii="Times New Roman" w:hAnsi="Times New Roman"/>
        </w:rPr>
        <w:t>It is the responsibility of the proposing PI to coordinate changes and updates to the proposal with the AOR.</w:t>
      </w:r>
      <w:r w:rsidRPr="00EF679B">
        <w:rPr>
          <w:rFonts w:ascii="Times New Roman" w:hAnsi="Times New Roman"/>
          <w:szCs w:val="24"/>
        </w:rPr>
        <w:t xml:space="preserve"> In instances where an individual acts as both the PI and the AOR, the individual must take separate action for both roles to ensure that proposals are properly submitted.  </w:t>
      </w:r>
    </w:p>
    <w:p w14:paraId="50911393" w14:textId="77777777" w:rsidR="00FC16E6" w:rsidRPr="00EF679B" w:rsidRDefault="00FC16E6" w:rsidP="008003C3">
      <w:pPr>
        <w:pStyle w:val="PlainText"/>
        <w:tabs>
          <w:tab w:val="left" w:pos="1080"/>
        </w:tabs>
        <w:rPr>
          <w:rFonts w:ascii="Times New Roman" w:hAnsi="Times New Roman"/>
          <w:szCs w:val="24"/>
        </w:rPr>
      </w:pPr>
    </w:p>
    <w:p w14:paraId="4D4183C0" w14:textId="5070ADDD" w:rsidR="00305E72" w:rsidRPr="00EF679B" w:rsidRDefault="00DF1D15" w:rsidP="00305E72">
      <w:pPr>
        <w:tabs>
          <w:tab w:val="left" w:pos="1440"/>
        </w:tabs>
        <w:rPr>
          <w:b/>
          <w:bCs/>
          <w:u w:val="single"/>
        </w:rPr>
      </w:pPr>
      <w:r>
        <w:rPr>
          <w:b/>
          <w:bCs/>
          <w:u w:val="single"/>
        </w:rPr>
        <w:t xml:space="preserve">4.1 </w:t>
      </w:r>
      <w:r w:rsidR="00305E72" w:rsidRPr="00EF679B">
        <w:rPr>
          <w:b/>
          <w:bCs/>
          <w:u w:val="single"/>
        </w:rPr>
        <w:t>NSPIRES Registration Requirement</w:t>
      </w:r>
      <w:r w:rsidR="008B75F7" w:rsidRPr="00EF679B">
        <w:rPr>
          <w:b/>
          <w:bCs/>
          <w:u w:val="single"/>
        </w:rPr>
        <w:t>s and In</w:t>
      </w:r>
      <w:r w:rsidR="00305E72" w:rsidRPr="00EF679B">
        <w:rPr>
          <w:b/>
          <w:bCs/>
          <w:u w:val="single"/>
        </w:rPr>
        <w:t>structions</w:t>
      </w:r>
    </w:p>
    <w:p w14:paraId="65684B6B" w14:textId="77777777" w:rsidR="00305E72" w:rsidRPr="00EF679B" w:rsidRDefault="00305E72" w:rsidP="00305E72">
      <w:pPr>
        <w:tabs>
          <w:tab w:val="left" w:pos="1440"/>
        </w:tabs>
        <w:rPr>
          <w:bCs/>
        </w:rPr>
      </w:pPr>
    </w:p>
    <w:p w14:paraId="26C19F6F" w14:textId="41A610AF" w:rsidR="008B75F7" w:rsidRPr="00EF679B" w:rsidRDefault="003264D3" w:rsidP="003264D3">
      <w:pPr>
        <w:pStyle w:val="Heading40"/>
        <w:ind w:firstLine="0"/>
        <w:rPr>
          <w:color w:val="000000"/>
        </w:rPr>
      </w:pPr>
      <w:r w:rsidRPr="00EF679B">
        <w:rPr>
          <w:rFonts w:ascii="Times New Roman" w:hAnsi="Times New Roman" w:cs="Times New Roman"/>
          <w:sz w:val="24"/>
          <w:szCs w:val="24"/>
        </w:rPr>
        <w:t xml:space="preserve">All organizations and individuals, named in the proposal must be registered in NSPIRES, even if the proposal is submitted via Grants.gov. </w:t>
      </w:r>
      <w:r w:rsidR="00214E41" w:rsidRPr="00EF679B">
        <w:rPr>
          <w:rFonts w:ascii="Times New Roman" w:hAnsi="Times New Roman" w:cs="Times New Roman"/>
          <w:color w:val="000000"/>
          <w:sz w:val="24"/>
          <w:szCs w:val="24"/>
        </w:rPr>
        <w:t xml:space="preserve">Because </w:t>
      </w:r>
      <w:r w:rsidR="00214E41" w:rsidRPr="00EF679B">
        <w:rPr>
          <w:rFonts w:ascii="Times New Roman" w:hAnsi="Times New Roman" w:cs="Times New Roman"/>
          <w:sz w:val="24"/>
          <w:szCs w:val="24"/>
        </w:rPr>
        <w:t xml:space="preserve">NASA requires that an organization (to include sole proprietorships) submit proposals, rather than a PI, proposers should use the NSPIRES registration module to affiliate with an organization. Affiliation is a two-way relationship that requires the approval of the targeted organization. Organizations may take some time to respond to requests for affiliations. This may introduce extra time into the proposal preparation and submission cycle. </w:t>
      </w:r>
      <w:r w:rsidR="008B75F7" w:rsidRPr="00EF679B">
        <w:rPr>
          <w:rFonts w:ascii="Times New Roman" w:hAnsi="Times New Roman" w:cs="Times New Roman"/>
          <w:bCs/>
          <w:sz w:val="24"/>
          <w:szCs w:val="24"/>
        </w:rPr>
        <w:t>NASA will not evaluate proposals submitted via Grants.gov if the submitting organization is not registered in NSPIRES</w:t>
      </w:r>
      <w:r w:rsidR="008B75F7" w:rsidRPr="00EF679B">
        <w:rPr>
          <w:rFonts w:ascii="Times New Roman" w:hAnsi="Times New Roman" w:cs="Times New Roman"/>
          <w:color w:val="000000"/>
          <w:sz w:val="24"/>
          <w:szCs w:val="24"/>
        </w:rPr>
        <w:t>.</w:t>
      </w:r>
    </w:p>
    <w:p w14:paraId="6B85536F" w14:textId="77777777" w:rsidR="00305E72" w:rsidRPr="00EF679B" w:rsidRDefault="00305E72" w:rsidP="00305E72">
      <w:pPr>
        <w:tabs>
          <w:tab w:val="left" w:pos="1440"/>
        </w:tabs>
        <w:rPr>
          <w:bCs/>
        </w:rPr>
      </w:pPr>
    </w:p>
    <w:p w14:paraId="3121C126" w14:textId="0DA37085" w:rsidR="00FC16E6" w:rsidRPr="00EF679B" w:rsidRDefault="00305E72" w:rsidP="00305E72">
      <w:pPr>
        <w:tabs>
          <w:tab w:val="left" w:pos="1440"/>
        </w:tabs>
      </w:pPr>
      <w:r w:rsidRPr="00EF679B">
        <w:t>E</w:t>
      </w:r>
      <w:r w:rsidR="00FC16E6" w:rsidRPr="00EF679B">
        <w:t>very individual name</w:t>
      </w:r>
      <w:r w:rsidR="00B863DB">
        <w:t>d on the proposal’s electronic proposal cover p</w:t>
      </w:r>
      <w:r w:rsidR="00FC16E6" w:rsidRPr="00EF679B">
        <w:t>age</w:t>
      </w:r>
      <w:r w:rsidR="00FC16E6" w:rsidRPr="00EF679B">
        <w:rPr>
          <w:iCs/>
        </w:rPr>
        <w:t xml:space="preserve"> form </w:t>
      </w:r>
      <w:r w:rsidR="00FC16E6" w:rsidRPr="00EF679B">
        <w:t xml:space="preserve">or in the Grants.gov forms as a proposing team member in any role, including </w:t>
      </w:r>
      <w:r w:rsidR="00FC16E6" w:rsidRPr="00EF679B" w:rsidDel="00432B55">
        <w:t>C</w:t>
      </w:r>
      <w:r w:rsidR="00FC16E6" w:rsidRPr="00EF679B">
        <w:t>o</w:t>
      </w:r>
      <w:r w:rsidR="00FC16E6" w:rsidRPr="00EF679B">
        <w:noBreakHyphen/>
      </w:r>
      <w:r w:rsidR="00FC16E6" w:rsidRPr="00EF679B" w:rsidDel="00432B55">
        <w:t>I</w:t>
      </w:r>
      <w:r w:rsidR="00FC16E6" w:rsidRPr="00EF679B">
        <w:t xml:space="preserve">nvestigators and collaborators, </w:t>
      </w:r>
      <w:r w:rsidR="00FC16E6" w:rsidRPr="00EF679B">
        <w:rPr>
          <w:u w:val="single"/>
        </w:rPr>
        <w:t>must</w:t>
      </w:r>
      <w:r w:rsidR="00FA75F4" w:rsidRPr="00EF679B">
        <w:t xml:space="preserve"> be registered in NSPIRES. </w:t>
      </w:r>
      <w:r w:rsidR="00FC16E6" w:rsidRPr="00EF679B">
        <w:t xml:space="preserve">Such individuals must perform this registration themselves; </w:t>
      </w:r>
      <w:r w:rsidR="00FC16E6" w:rsidRPr="00EF679B">
        <w:rPr>
          <w:u w:val="single"/>
        </w:rPr>
        <w:t>no one may register a second party</w:t>
      </w:r>
      <w:r w:rsidR="00FC16E6" w:rsidRPr="00EF679B">
        <w:t>, even the PI of a proposal in which that person is committed to participate. This data site is secure and all information entered is strictly for NASA’s use only.</w:t>
      </w:r>
    </w:p>
    <w:p w14:paraId="68196761" w14:textId="77777777" w:rsidR="00FC16E6" w:rsidRPr="00EF679B" w:rsidRDefault="00FC16E6" w:rsidP="00FC16E6">
      <w:pPr>
        <w:rPr>
          <w:bCs/>
        </w:rPr>
      </w:pPr>
    </w:p>
    <w:p w14:paraId="5952FD83" w14:textId="3E7D8BFF" w:rsidR="00FC16E6" w:rsidRPr="00EF679B" w:rsidRDefault="00FC16E6" w:rsidP="00FC16E6">
      <w:pPr>
        <w:rPr>
          <w:bCs/>
        </w:rPr>
      </w:pPr>
      <w:r w:rsidRPr="00EF679B">
        <w:rPr>
          <w:bCs/>
        </w:rPr>
        <w:t>To register for NSPIRES, organizations are required to have</w:t>
      </w:r>
      <w:r w:rsidR="00774D8B" w:rsidRPr="00EF679B">
        <w:rPr>
          <w:bCs/>
        </w:rPr>
        <w:t xml:space="preserve"> a</w:t>
      </w:r>
      <w:r w:rsidR="00FA75F4" w:rsidRPr="00EF679B">
        <w:rPr>
          <w:bCs/>
        </w:rPr>
        <w:t>:</w:t>
      </w:r>
    </w:p>
    <w:p w14:paraId="215B1691" w14:textId="77777777" w:rsidR="00FA75F4" w:rsidRPr="00EF679B" w:rsidRDefault="00FA75F4" w:rsidP="00FC16E6">
      <w:pPr>
        <w:rPr>
          <w:bCs/>
        </w:rPr>
      </w:pPr>
    </w:p>
    <w:p w14:paraId="5FD47A28" w14:textId="4AB9A047" w:rsidR="00FC16E6" w:rsidRPr="00EF679B" w:rsidRDefault="00FC16E6" w:rsidP="002635CA">
      <w:pPr>
        <w:pStyle w:val="ListParagraph"/>
        <w:numPr>
          <w:ilvl w:val="0"/>
          <w:numId w:val="23"/>
        </w:numPr>
        <w:ind w:left="648"/>
        <w:rPr>
          <w:color w:val="000000"/>
        </w:rPr>
      </w:pPr>
      <w:r w:rsidRPr="00EF679B">
        <w:rPr>
          <w:bCs/>
        </w:rPr>
        <w:t>Data Universal Numbering System (DUNS) number (</w:t>
      </w:r>
      <w:hyperlink r:id="rId35" w:history="1">
        <w:r w:rsidRPr="00EF679B">
          <w:rPr>
            <w:rStyle w:val="Hyperlink"/>
            <w:bCs/>
          </w:rPr>
          <w:t>http://fedgov.dnb.com/webform</w:t>
        </w:r>
      </w:hyperlink>
      <w:r w:rsidRPr="00EF679B">
        <w:rPr>
          <w:bCs/>
        </w:rPr>
        <w:t>)</w:t>
      </w:r>
      <w:r w:rsidR="00FA75F4" w:rsidRPr="00EF679B">
        <w:rPr>
          <w:bCs/>
        </w:rPr>
        <w:t xml:space="preserve">; and </w:t>
      </w:r>
      <w:r w:rsidRPr="00EF679B">
        <w:rPr>
          <w:bCs/>
        </w:rPr>
        <w:t xml:space="preserve"> </w:t>
      </w:r>
    </w:p>
    <w:p w14:paraId="755F3C20" w14:textId="217D2EF0" w:rsidR="00FC16E6" w:rsidRPr="00EF679B" w:rsidRDefault="00FC16E6" w:rsidP="002635CA">
      <w:pPr>
        <w:pStyle w:val="ListParagraph"/>
        <w:numPr>
          <w:ilvl w:val="0"/>
          <w:numId w:val="23"/>
        </w:numPr>
        <w:ind w:left="648"/>
        <w:rPr>
          <w:bCs/>
        </w:rPr>
      </w:pPr>
      <w:r w:rsidRPr="00EF679B">
        <w:rPr>
          <w:bCs/>
        </w:rPr>
        <w:t xml:space="preserve"> valid registration with the System for Award Management (SAM) (</w:t>
      </w:r>
      <w:hyperlink r:id="rId36" w:history="1">
        <w:r w:rsidRPr="00EF679B">
          <w:rPr>
            <w:rStyle w:val="Hyperlink"/>
            <w:bCs/>
          </w:rPr>
          <w:t>https://www.sam.gov/portal/public/SAM/</w:t>
        </w:r>
      </w:hyperlink>
      <w:r w:rsidR="00FA75F4" w:rsidRPr="00EF679B">
        <w:rPr>
          <w:bCs/>
        </w:rPr>
        <w:t>).</w:t>
      </w:r>
      <w:r w:rsidRPr="00EF679B">
        <w:rPr>
          <w:bCs/>
        </w:rPr>
        <w:t xml:space="preserve"> SAM registration </w:t>
      </w:r>
      <w:r w:rsidR="002C6740" w:rsidRPr="00EF679B">
        <w:rPr>
          <w:bCs/>
        </w:rPr>
        <w:t>must</w:t>
      </w:r>
      <w:r w:rsidRPr="00EF679B">
        <w:rPr>
          <w:bCs/>
        </w:rPr>
        <w:t xml:space="preserve"> be performed by an organization’s electronic business point-of-contact.  </w:t>
      </w:r>
    </w:p>
    <w:p w14:paraId="61929188" w14:textId="77777777" w:rsidR="00FC16E6" w:rsidRPr="00EF679B" w:rsidRDefault="00FC16E6" w:rsidP="00FC16E6">
      <w:pPr>
        <w:rPr>
          <w:bCs/>
        </w:rPr>
      </w:pPr>
    </w:p>
    <w:p w14:paraId="5D0C0717" w14:textId="0DCAE402" w:rsidR="00DF0FB2" w:rsidRPr="00EF679B" w:rsidRDefault="00DF1D15" w:rsidP="00DF0FB2">
      <w:pPr>
        <w:tabs>
          <w:tab w:val="left" w:pos="1080"/>
          <w:tab w:val="left" w:pos="1440"/>
        </w:tabs>
        <w:rPr>
          <w:b/>
          <w:color w:val="000000"/>
          <w:u w:val="single"/>
        </w:rPr>
      </w:pPr>
      <w:r>
        <w:rPr>
          <w:b/>
          <w:color w:val="000000"/>
          <w:u w:val="single"/>
        </w:rPr>
        <w:t xml:space="preserve">4.2 </w:t>
      </w:r>
      <w:r w:rsidR="00DF0FB2" w:rsidRPr="00EF679B">
        <w:rPr>
          <w:b/>
          <w:color w:val="000000"/>
          <w:u w:val="single"/>
        </w:rPr>
        <w:t>Submitting Proposals through NSPIRES</w:t>
      </w:r>
    </w:p>
    <w:p w14:paraId="3178F624" w14:textId="77777777" w:rsidR="00DF0FB2" w:rsidRPr="00EF679B" w:rsidRDefault="00DF0FB2" w:rsidP="00DF0FB2">
      <w:pPr>
        <w:tabs>
          <w:tab w:val="left" w:pos="1080"/>
          <w:tab w:val="left" w:pos="1440"/>
        </w:tabs>
        <w:rPr>
          <w:color w:val="000000"/>
        </w:rPr>
      </w:pPr>
    </w:p>
    <w:p w14:paraId="4EFCDA9B" w14:textId="15731AD6" w:rsidR="00DF0FB2" w:rsidRPr="00EF679B" w:rsidRDefault="00DF0FB2" w:rsidP="00DF0FB2">
      <w:pPr>
        <w:tabs>
          <w:tab w:val="left" w:pos="1080"/>
          <w:tab w:val="left" w:pos="1440"/>
        </w:tabs>
        <w:rPr>
          <w:color w:val="000000"/>
        </w:rPr>
      </w:pPr>
      <w:r w:rsidRPr="00EF679B">
        <w:rPr>
          <w:color w:val="000000"/>
        </w:rPr>
        <w:t>Proposals may be submitted electronically via NSPIRES</w:t>
      </w:r>
      <w:r w:rsidR="00FA75F4" w:rsidRPr="00EF679B">
        <w:t xml:space="preserve">. </w:t>
      </w:r>
      <w:r w:rsidRPr="00EF679B">
        <w:rPr>
          <w:color w:val="000000"/>
        </w:rPr>
        <w:t xml:space="preserve">NSPIRES is accessed at </w:t>
      </w:r>
      <w:hyperlink r:id="rId37" w:history="1">
        <w:r w:rsidRPr="00EF679B">
          <w:rPr>
            <w:rStyle w:val="Hyperlink"/>
          </w:rPr>
          <w:t>http://nspires.nasaprs.com</w:t>
        </w:r>
      </w:hyperlink>
      <w:r w:rsidR="00FA75F4" w:rsidRPr="00EF679B">
        <w:rPr>
          <w:color w:val="000000"/>
        </w:rPr>
        <w:t>.</w:t>
      </w:r>
      <w:r w:rsidRPr="00EF679B">
        <w:rPr>
          <w:color w:val="000000"/>
        </w:rPr>
        <w:t xml:space="preserve"> Potential </w:t>
      </w:r>
      <w:r w:rsidR="00FA75F4" w:rsidRPr="00EF679B">
        <w:rPr>
          <w:color w:val="000000"/>
        </w:rPr>
        <w:t>proposers</w:t>
      </w:r>
      <w:r w:rsidRPr="00EF679B">
        <w:rPr>
          <w:color w:val="000000"/>
        </w:rPr>
        <w:t xml:space="preserve"> are urged to access this site well in advance of the proposal due date(s) to familiarize themselves with its structure and enter the requested identifier information. </w:t>
      </w:r>
    </w:p>
    <w:p w14:paraId="555B5655" w14:textId="77777777" w:rsidR="00DF0FB2" w:rsidRPr="00EF679B" w:rsidRDefault="00DF0FB2" w:rsidP="00DF0FB2">
      <w:pPr>
        <w:rPr>
          <w:color w:val="000000"/>
        </w:rPr>
      </w:pPr>
    </w:p>
    <w:p w14:paraId="0EA27222" w14:textId="4EBB1953" w:rsidR="00330A18" w:rsidRPr="00EF679B" w:rsidRDefault="00330A18" w:rsidP="00330A18">
      <w:pPr>
        <w:tabs>
          <w:tab w:val="left" w:pos="1440"/>
        </w:tabs>
      </w:pPr>
      <w:r w:rsidRPr="00EF679B">
        <w:t xml:space="preserve">NSPIRES automatically assigns a unique proposal number </w:t>
      </w:r>
      <w:r w:rsidR="008003C3" w:rsidRPr="00EF679B">
        <w:t xml:space="preserve">after the proposal </w:t>
      </w:r>
      <w:r w:rsidR="00F61E39" w:rsidRPr="00EF679B">
        <w:t>is</w:t>
      </w:r>
      <w:r w:rsidRPr="00EF679B">
        <w:t xml:space="preserve"> successfully submitted. </w:t>
      </w:r>
      <w:r w:rsidRPr="00EF679B" w:rsidDel="0015301E">
        <w:t>NASA uses this</w:t>
      </w:r>
      <w:r w:rsidRPr="00EF679B">
        <w:t xml:space="preserve"> NSPIRES number throughout the proposal review and selection process to identify the proposal and i</w:t>
      </w:r>
      <w:r w:rsidR="0075683D" w:rsidRPr="00EF679B">
        <w:t xml:space="preserve">ts associated electronic data. </w:t>
      </w:r>
      <w:r w:rsidRPr="00EF679B">
        <w:t xml:space="preserve">If </w:t>
      </w:r>
      <w:r w:rsidR="00214E41" w:rsidRPr="00EF679B">
        <w:t>an</w:t>
      </w:r>
      <w:r w:rsidRPr="00EF679B">
        <w:t xml:space="preserve"> NSPIRES number </w:t>
      </w:r>
      <w:r w:rsidR="00214E41" w:rsidRPr="00EF679B">
        <w:t xml:space="preserve">does not appear </w:t>
      </w:r>
      <w:r w:rsidR="00B863DB">
        <w:t>on the proposal cover p</w:t>
      </w:r>
      <w:r w:rsidRPr="00EF679B">
        <w:t xml:space="preserve">age, then </w:t>
      </w:r>
      <w:r w:rsidR="00214E41" w:rsidRPr="00EF679B">
        <w:t>the proposal</w:t>
      </w:r>
      <w:r w:rsidRPr="00EF679B">
        <w:t xml:space="preserve"> </w:t>
      </w:r>
      <w:r w:rsidR="00F61E39" w:rsidRPr="00EF679B">
        <w:t>was</w:t>
      </w:r>
      <w:r w:rsidRPr="00EF679B">
        <w:t xml:space="preserve"> not properly submitted through the NSPIRES system.</w:t>
      </w:r>
      <w:r w:rsidR="008003C3" w:rsidRPr="00EF679B">
        <w:t xml:space="preserve">  </w:t>
      </w:r>
    </w:p>
    <w:p w14:paraId="5366E913" w14:textId="77777777" w:rsidR="009855AB" w:rsidRPr="00EF679B" w:rsidRDefault="009855AB" w:rsidP="009855AB">
      <w:pPr>
        <w:tabs>
          <w:tab w:val="left" w:pos="1080"/>
        </w:tabs>
        <w:rPr>
          <w:color w:val="000000"/>
        </w:rPr>
      </w:pPr>
    </w:p>
    <w:p w14:paraId="36DB578B" w14:textId="2F3E992C" w:rsidR="00214E41" w:rsidRPr="00EF679B" w:rsidRDefault="009855AB" w:rsidP="009855AB">
      <w:pPr>
        <w:tabs>
          <w:tab w:val="left" w:pos="1080"/>
        </w:tabs>
        <w:rPr>
          <w:color w:val="000000"/>
        </w:rPr>
      </w:pPr>
      <w:r w:rsidRPr="00EF679B">
        <w:rPr>
          <w:color w:val="000000"/>
        </w:rPr>
        <w:t>All proposals submitted via NSPIRES</w:t>
      </w:r>
      <w:r w:rsidR="00B863DB">
        <w:rPr>
          <w:color w:val="000000"/>
        </w:rPr>
        <w:t xml:space="preserve"> include a required electronic proposal cover p</w:t>
      </w:r>
      <w:r w:rsidRPr="00EF679B">
        <w:rPr>
          <w:color w:val="000000"/>
        </w:rPr>
        <w:t>age</w:t>
      </w:r>
      <w:r w:rsidR="00214E41" w:rsidRPr="00EF679B">
        <w:rPr>
          <w:color w:val="000000"/>
        </w:rPr>
        <w:t xml:space="preserve"> </w:t>
      </w:r>
      <w:r w:rsidRPr="00EF679B">
        <w:rPr>
          <w:color w:val="000000"/>
        </w:rPr>
        <w:t>form</w:t>
      </w:r>
      <w:r w:rsidR="0029323D" w:rsidRPr="00EF679B">
        <w:rPr>
          <w:color w:val="000000"/>
        </w:rPr>
        <w:t xml:space="preserve">. </w:t>
      </w:r>
      <w:r w:rsidR="0009293D" w:rsidRPr="00EF679B">
        <w:rPr>
          <w:color w:val="000000"/>
        </w:rPr>
        <w:t>The form consist of</w:t>
      </w:r>
      <w:r w:rsidRPr="00EF679B">
        <w:rPr>
          <w:color w:val="000000"/>
        </w:rPr>
        <w:t xml:space="preserve">: </w:t>
      </w:r>
    </w:p>
    <w:p w14:paraId="128976C3" w14:textId="04C47524" w:rsidR="0029323D" w:rsidRPr="002C65C1" w:rsidRDefault="0009293D" w:rsidP="002635CA">
      <w:pPr>
        <w:pStyle w:val="ListParagraph"/>
        <w:numPr>
          <w:ilvl w:val="0"/>
          <w:numId w:val="40"/>
        </w:numPr>
        <w:tabs>
          <w:tab w:val="left" w:pos="1080"/>
        </w:tabs>
      </w:pPr>
      <w:r w:rsidRPr="002C65C1">
        <w:t>General I</w:t>
      </w:r>
      <w:r w:rsidR="0029323D" w:rsidRPr="002C65C1">
        <w:t xml:space="preserve">nformation about the </w:t>
      </w:r>
      <w:r w:rsidR="008F0078" w:rsidRPr="002C65C1">
        <w:t>proposal</w:t>
      </w:r>
      <w:r w:rsidR="0029323D" w:rsidRPr="002C65C1">
        <w:t>, submitting organization, team members</w:t>
      </w:r>
      <w:r w:rsidR="009855AB" w:rsidRPr="002C65C1">
        <w:t xml:space="preserve"> that contains the identifier information for the proposing institution and personnel;</w:t>
      </w:r>
    </w:p>
    <w:p w14:paraId="24A47CE9" w14:textId="756173FD" w:rsidR="00214E41" w:rsidRPr="002C65C1" w:rsidRDefault="0009293D" w:rsidP="002635CA">
      <w:pPr>
        <w:pStyle w:val="ListParagraph"/>
        <w:numPr>
          <w:ilvl w:val="0"/>
          <w:numId w:val="40"/>
        </w:numPr>
        <w:tabs>
          <w:tab w:val="left" w:pos="1080"/>
        </w:tabs>
      </w:pPr>
      <w:r w:rsidRPr="002C65C1">
        <w:t>Certification and Authorization</w:t>
      </w:r>
      <w:r w:rsidR="00BB0F10" w:rsidRPr="002C65C1">
        <w:t>;</w:t>
      </w:r>
      <w:r w:rsidR="009855AB" w:rsidRPr="002C65C1">
        <w:t xml:space="preserve"> </w:t>
      </w:r>
    </w:p>
    <w:p w14:paraId="01D68874" w14:textId="1316F24C" w:rsidR="0029323D" w:rsidRPr="002C65C1" w:rsidRDefault="009855AB" w:rsidP="002635CA">
      <w:pPr>
        <w:pStyle w:val="ListParagraph"/>
        <w:numPr>
          <w:ilvl w:val="0"/>
          <w:numId w:val="40"/>
        </w:numPr>
        <w:tabs>
          <w:tab w:val="left" w:pos="1080"/>
        </w:tabs>
      </w:pPr>
      <w:r w:rsidRPr="002C65C1">
        <w:t xml:space="preserve">a </w:t>
      </w:r>
      <w:r w:rsidR="00BE4507">
        <w:t xml:space="preserve">proposal </w:t>
      </w:r>
      <w:r w:rsidR="00B1362F">
        <w:t>summary</w:t>
      </w:r>
      <w:r w:rsidRPr="002C65C1">
        <w:t xml:space="preserve"> that provides an overview of the proposed investigation that is suitable for release through a publicly accessible archive should the proposal be selected; </w:t>
      </w:r>
    </w:p>
    <w:p w14:paraId="5EDBCE16" w14:textId="01F18D51" w:rsidR="00214E41" w:rsidRPr="002C65C1" w:rsidRDefault="0029323D" w:rsidP="002635CA">
      <w:pPr>
        <w:pStyle w:val="ListParagraph"/>
        <w:numPr>
          <w:ilvl w:val="0"/>
          <w:numId w:val="40"/>
        </w:numPr>
        <w:tabs>
          <w:tab w:val="left" w:pos="1080"/>
        </w:tabs>
      </w:pPr>
      <w:r w:rsidRPr="002C65C1">
        <w:t xml:space="preserve">Other project information including international collaboration environmental impact, and historic site impact, </w:t>
      </w:r>
      <w:r w:rsidR="009855AB" w:rsidRPr="002C65C1">
        <w:t xml:space="preserve">and </w:t>
      </w:r>
    </w:p>
    <w:p w14:paraId="4D7CFAA6" w14:textId="26F4B6A4" w:rsidR="00214E41" w:rsidRPr="00EF679B" w:rsidRDefault="009A1A6F" w:rsidP="002635CA">
      <w:pPr>
        <w:pStyle w:val="ListParagraph"/>
        <w:numPr>
          <w:ilvl w:val="0"/>
          <w:numId w:val="40"/>
        </w:numPr>
        <w:tabs>
          <w:tab w:val="left" w:pos="1080"/>
        </w:tabs>
        <w:rPr>
          <w:color w:val="000000"/>
        </w:rPr>
      </w:pPr>
      <w:r>
        <w:t>the b</w:t>
      </w:r>
      <w:r w:rsidR="009855AB" w:rsidRPr="002C65C1">
        <w:t>udget of the proposed research effort</w:t>
      </w:r>
      <w:r w:rsidR="00B40C71" w:rsidRPr="00EF679B">
        <w:rPr>
          <w:color w:val="000000"/>
        </w:rPr>
        <w:t>.</w:t>
      </w:r>
      <w:r w:rsidR="0075683D" w:rsidRPr="00EF679B">
        <w:rPr>
          <w:color w:val="000000"/>
        </w:rPr>
        <w:t xml:space="preserve"> </w:t>
      </w:r>
    </w:p>
    <w:p w14:paraId="32D03C38" w14:textId="77777777" w:rsidR="00214E41" w:rsidRPr="00EF679B" w:rsidRDefault="00214E41" w:rsidP="009855AB">
      <w:pPr>
        <w:tabs>
          <w:tab w:val="left" w:pos="1080"/>
        </w:tabs>
        <w:rPr>
          <w:color w:val="000000"/>
        </w:rPr>
      </w:pPr>
    </w:p>
    <w:p w14:paraId="2825F64E" w14:textId="1B57C5B7" w:rsidR="009855AB" w:rsidRPr="00EF679B" w:rsidRDefault="0009293D" w:rsidP="009855AB">
      <w:pPr>
        <w:tabs>
          <w:tab w:val="left" w:pos="1080"/>
        </w:tabs>
      </w:pPr>
      <w:r w:rsidRPr="00EF679B">
        <w:rPr>
          <w:color w:val="000000"/>
        </w:rPr>
        <w:t>The</w:t>
      </w:r>
      <w:r w:rsidR="009855AB" w:rsidRPr="00EF679B">
        <w:rPr>
          <w:color w:val="000000"/>
        </w:rPr>
        <w:t xml:space="preserve"> </w:t>
      </w:r>
      <w:r w:rsidR="00B863DB">
        <w:rPr>
          <w:iCs/>
          <w:color w:val="000000"/>
        </w:rPr>
        <w:t>cover p</w:t>
      </w:r>
      <w:r w:rsidR="009855AB" w:rsidRPr="00EF679B">
        <w:rPr>
          <w:iCs/>
          <w:color w:val="000000"/>
        </w:rPr>
        <w:t xml:space="preserve">age </w:t>
      </w:r>
      <w:r w:rsidR="009855AB" w:rsidRPr="00EF679B">
        <w:rPr>
          <w:color w:val="000000"/>
        </w:rPr>
        <w:t xml:space="preserve">is available for access and submission </w:t>
      </w:r>
      <w:r w:rsidR="009855AB" w:rsidRPr="00EF679B">
        <w:t>to both the AOR and the PI notifying them of successful submission of the proposal within minutes of that action.</w:t>
      </w:r>
    </w:p>
    <w:p w14:paraId="619139F7" w14:textId="77777777" w:rsidR="00DF0FB2" w:rsidRPr="00EF679B" w:rsidRDefault="00DF0FB2" w:rsidP="00DF0FB2">
      <w:pPr>
        <w:tabs>
          <w:tab w:val="left" w:pos="1440"/>
        </w:tabs>
        <w:rPr>
          <w:b/>
        </w:rPr>
      </w:pPr>
    </w:p>
    <w:p w14:paraId="08E6B324" w14:textId="5AD7C68F" w:rsidR="008B75F7" w:rsidRPr="00EF679B" w:rsidRDefault="008B75F7" w:rsidP="008B75F7">
      <w:pPr>
        <w:tabs>
          <w:tab w:val="left" w:pos="1080"/>
          <w:tab w:val="left" w:pos="1440"/>
        </w:tabs>
        <w:rPr>
          <w:color w:val="000000"/>
        </w:rPr>
      </w:pPr>
      <w:r w:rsidRPr="00EF679B">
        <w:rPr>
          <w:color w:val="000000"/>
        </w:rPr>
        <w:t>All electronic proposals are due</w:t>
      </w:r>
      <w:r w:rsidR="0009293D" w:rsidRPr="00EF679B">
        <w:rPr>
          <w:color w:val="000000"/>
        </w:rPr>
        <w:t>, unless otherwise stated in the FA,</w:t>
      </w:r>
      <w:r w:rsidRPr="00EF679B">
        <w:rPr>
          <w:color w:val="000000"/>
        </w:rPr>
        <w:t xml:space="preserve"> prior to 11:59 pm (Eastern) on the due date listed in the FA. The NSPIRES help desk closes at 6 pm (Eastern).</w:t>
      </w:r>
    </w:p>
    <w:p w14:paraId="2368DCAE" w14:textId="77777777" w:rsidR="008B75F7" w:rsidRPr="00EF679B" w:rsidRDefault="008B75F7" w:rsidP="00DF0FB2">
      <w:pPr>
        <w:tabs>
          <w:tab w:val="left" w:pos="1440"/>
        </w:tabs>
        <w:rPr>
          <w:b/>
        </w:rPr>
      </w:pPr>
    </w:p>
    <w:p w14:paraId="6FBD5518" w14:textId="2B034453" w:rsidR="00C730D5" w:rsidRPr="00EF679B" w:rsidRDefault="00991AA7" w:rsidP="00C730D5">
      <w:pPr>
        <w:pStyle w:val="Heading3"/>
        <w:numPr>
          <w:ilvl w:val="2"/>
          <w:numId w:val="0"/>
        </w:numPr>
        <w:tabs>
          <w:tab w:val="left" w:pos="1080"/>
        </w:tabs>
        <w:spacing w:before="120" w:after="60"/>
        <w:jc w:val="left"/>
        <w:rPr>
          <w:b/>
          <w:szCs w:val="24"/>
        </w:rPr>
      </w:pPr>
      <w:r>
        <w:rPr>
          <w:b/>
          <w:szCs w:val="24"/>
        </w:rPr>
        <w:t xml:space="preserve">4.3 </w:t>
      </w:r>
      <w:r w:rsidR="00367B85" w:rsidRPr="00EF679B">
        <w:rPr>
          <w:b/>
          <w:szCs w:val="24"/>
        </w:rPr>
        <w:t>Submission of Proposals through Grants.gov</w:t>
      </w:r>
    </w:p>
    <w:p w14:paraId="7E68C54A" w14:textId="77777777" w:rsidR="008C6109" w:rsidRPr="00EF679B" w:rsidRDefault="008C6109" w:rsidP="008C6109"/>
    <w:p w14:paraId="506CC90D" w14:textId="2DE37A5A" w:rsidR="003264D3" w:rsidRPr="00EF679B" w:rsidRDefault="00C730D5" w:rsidP="003264D3">
      <w:pPr>
        <w:pStyle w:val="Heading40"/>
        <w:ind w:firstLine="0"/>
        <w:rPr>
          <w:rFonts w:ascii="Times New Roman" w:hAnsi="Times New Roman" w:cs="Times New Roman"/>
          <w:sz w:val="24"/>
          <w:szCs w:val="24"/>
        </w:rPr>
      </w:pPr>
      <w:r w:rsidRPr="00EF679B">
        <w:rPr>
          <w:rFonts w:ascii="Times New Roman" w:hAnsi="Times New Roman" w:cs="Times New Roman"/>
          <w:sz w:val="24"/>
          <w:szCs w:val="24"/>
        </w:rPr>
        <w:t>Proposers have the option to use Grants.gov to</w:t>
      </w:r>
      <w:r w:rsidR="0075683D" w:rsidRPr="00EF679B">
        <w:rPr>
          <w:rFonts w:ascii="Times New Roman" w:hAnsi="Times New Roman" w:cs="Times New Roman"/>
          <w:sz w:val="24"/>
          <w:szCs w:val="24"/>
        </w:rPr>
        <w:t xml:space="preserve"> prepare and submit proposals. </w:t>
      </w:r>
      <w:r w:rsidRPr="00EF679B">
        <w:rPr>
          <w:rFonts w:ascii="Times New Roman" w:hAnsi="Times New Roman" w:cs="Times New Roman"/>
          <w:sz w:val="24"/>
          <w:szCs w:val="24"/>
        </w:rPr>
        <w:t xml:space="preserve">Grants.gov allows organizations to electronically find and apply for competitive grant/cooperative agreement offered by the 26 Federal grant-making agencies. </w:t>
      </w:r>
      <w:r w:rsidR="003264D3" w:rsidRPr="00EF679B">
        <w:rPr>
          <w:rFonts w:ascii="Times New Roman" w:hAnsi="Times New Roman" w:cs="Times New Roman"/>
          <w:sz w:val="24"/>
          <w:szCs w:val="24"/>
        </w:rPr>
        <w:t xml:space="preserve">Proposers are reminded that in order to submit applications on Grants.gov, the AOR must complete a </w:t>
      </w:r>
      <w:hyperlink r:id="rId38" w:history="1">
        <w:r w:rsidR="003264D3" w:rsidRPr="00EF679B">
          <w:rPr>
            <w:rFonts w:ascii="Times New Roman" w:hAnsi="Times New Roman" w:cs="Times New Roman"/>
            <w:bCs/>
            <w:sz w:val="24"/>
            <w:szCs w:val="24"/>
          </w:rPr>
          <w:t>one-time registration process</w:t>
        </w:r>
      </w:hyperlink>
      <w:r w:rsidR="003264D3" w:rsidRPr="00EF679B">
        <w:rPr>
          <w:rFonts w:ascii="Times New Roman" w:hAnsi="Times New Roman" w:cs="Times New Roman"/>
          <w:sz w:val="24"/>
          <w:szCs w:val="24"/>
        </w:rPr>
        <w:t xml:space="preserve">. The </w:t>
      </w:r>
      <w:r w:rsidR="003264D3" w:rsidRPr="00EF679B">
        <w:rPr>
          <w:rFonts w:ascii="Times New Roman" w:hAnsi="Times New Roman" w:cs="Times New Roman"/>
          <w:sz w:val="24"/>
          <w:szCs w:val="24"/>
        </w:rPr>
        <w:lastRenderedPageBreak/>
        <w:t xml:space="preserve">registration process can take </w:t>
      </w:r>
      <w:r w:rsidR="003264D3" w:rsidRPr="00EF679B">
        <w:rPr>
          <w:rFonts w:ascii="Times New Roman" w:hAnsi="Times New Roman" w:cs="Times New Roman"/>
          <w:bCs/>
          <w:sz w:val="24"/>
          <w:szCs w:val="24"/>
        </w:rPr>
        <w:t>over 10 working days</w:t>
      </w:r>
      <w:r w:rsidR="003264D3" w:rsidRPr="00EF679B">
        <w:rPr>
          <w:rFonts w:ascii="Times New Roman" w:hAnsi="Times New Roman" w:cs="Times New Roman"/>
          <w:sz w:val="24"/>
          <w:szCs w:val="24"/>
        </w:rPr>
        <w:t xml:space="preserve"> depending on the organization. </w:t>
      </w:r>
      <w:hyperlink r:id="rId39" w:tgtFrame="_blank" w:history="1">
        <w:r w:rsidR="003264D3" w:rsidRPr="00EF679B">
          <w:rPr>
            <w:rFonts w:ascii="Times New Roman" w:hAnsi="Times New Roman" w:cs="Times New Roman"/>
            <w:bCs/>
            <w:sz w:val="24"/>
            <w:szCs w:val="24"/>
          </w:rPr>
          <w:t>Registration checklists</w:t>
        </w:r>
      </w:hyperlink>
      <w:r w:rsidR="003264D3" w:rsidRPr="00EF679B">
        <w:rPr>
          <w:rFonts w:ascii="Times New Roman" w:hAnsi="Times New Roman" w:cs="Times New Roman"/>
          <w:sz w:val="24"/>
          <w:szCs w:val="24"/>
        </w:rPr>
        <w:t xml:space="preserve"> are also provided at the Grants.gov website. </w:t>
      </w:r>
    </w:p>
    <w:p w14:paraId="4D7673B4" w14:textId="195C59FC" w:rsidR="00C730D5" w:rsidRPr="00EF679B" w:rsidRDefault="00C730D5" w:rsidP="00C730D5">
      <w:pPr>
        <w:tabs>
          <w:tab w:val="left" w:pos="1080"/>
        </w:tabs>
      </w:pPr>
    </w:p>
    <w:p w14:paraId="721D2E3E" w14:textId="06F4D82A" w:rsidR="00C730D5" w:rsidRPr="00EF679B" w:rsidRDefault="00C730D5" w:rsidP="00C730D5">
      <w:pPr>
        <w:rPr>
          <w:color w:val="000000"/>
        </w:rPr>
      </w:pPr>
      <w:r w:rsidRPr="00EF679B">
        <w:rPr>
          <w:color w:val="000000"/>
        </w:rPr>
        <w:t xml:space="preserve">Potential applicants are urged to access the Grants.gov site </w:t>
      </w:r>
      <w:r w:rsidRPr="00EF679B">
        <w:rPr>
          <w:color w:val="000000"/>
          <w:u w:val="single"/>
        </w:rPr>
        <w:t>well in advance (registration may take longer than 10 working days)</w:t>
      </w:r>
      <w:r w:rsidRPr="00EF679B">
        <w:rPr>
          <w:color w:val="000000"/>
        </w:rPr>
        <w:t xml:space="preserve"> of the proposal due date(s) to familiarize themselves with its structure and download the appropriate application packages and tools.</w:t>
      </w:r>
    </w:p>
    <w:p w14:paraId="6483FC61" w14:textId="77777777" w:rsidR="00C730D5" w:rsidRPr="00EF679B" w:rsidRDefault="00C730D5" w:rsidP="00C730D5">
      <w:pPr>
        <w:rPr>
          <w:color w:val="000000"/>
        </w:rPr>
      </w:pPr>
    </w:p>
    <w:p w14:paraId="3675F8D2" w14:textId="3F96A8A4" w:rsidR="00C730D5" w:rsidRPr="00EF679B" w:rsidRDefault="00C730D5" w:rsidP="00C730D5">
      <w:pPr>
        <w:rPr>
          <w:color w:val="000000"/>
        </w:rPr>
      </w:pPr>
      <w:r w:rsidRPr="00EF679B">
        <w:rPr>
          <w:color w:val="000000"/>
        </w:rPr>
        <w:t>All proposals submitted through Grants.gov will be transferred to the NSPIRES system for evaluation by NASA. To allow this</w:t>
      </w:r>
      <w:r w:rsidR="0075683D" w:rsidRPr="00EF679B">
        <w:rPr>
          <w:color w:val="000000"/>
        </w:rPr>
        <w:t xml:space="preserve"> transfer</w:t>
      </w:r>
      <w:r w:rsidRPr="00EF679B">
        <w:rPr>
          <w:color w:val="000000"/>
        </w:rPr>
        <w:t xml:space="preserve">, all individuals and organizations named in the proposal must be registered in NSPIRES. If multiple proposals with the same title and PI are submitted via Grants.gov, NASA will attempt to review and accept the version with </w:t>
      </w:r>
      <w:r w:rsidR="0075683D" w:rsidRPr="00EF679B">
        <w:rPr>
          <w:color w:val="000000"/>
        </w:rPr>
        <w:t>the latest time and date stamp.</w:t>
      </w:r>
      <w:r w:rsidRPr="00EF679B">
        <w:rPr>
          <w:color w:val="000000"/>
        </w:rPr>
        <w:t xml:space="preserve"> However, it is the responsibility of the proposer to withdraw old versions of their proposal.  </w:t>
      </w:r>
    </w:p>
    <w:p w14:paraId="66D75320" w14:textId="77777777" w:rsidR="00C730D5" w:rsidRPr="00EF679B" w:rsidRDefault="00C730D5" w:rsidP="00C730D5"/>
    <w:p w14:paraId="6D9CCD5C" w14:textId="70337FE7" w:rsidR="00C730D5" w:rsidRPr="00EF679B" w:rsidRDefault="00C730D5" w:rsidP="00C730D5">
      <w:r w:rsidRPr="00EF679B">
        <w:t xml:space="preserve">Instructions for the use of Grants.gov may be found at </w:t>
      </w:r>
      <w:hyperlink r:id="rId40" w:history="1">
        <w:r w:rsidRPr="00EF679B">
          <w:rPr>
            <w:rStyle w:val="Hyperlink"/>
          </w:rPr>
          <w:t>http://www.grants.gov/</w:t>
        </w:r>
      </w:hyperlink>
      <w:r w:rsidR="0075683D" w:rsidRPr="00EF679B">
        <w:t>.</w:t>
      </w:r>
      <w:r w:rsidRPr="00EF679B">
        <w:t xml:space="preserve"> Instructions for NASA specific forms and NASA program-specific forms may be found in the </w:t>
      </w:r>
      <w:r w:rsidR="0075683D" w:rsidRPr="00EF679B">
        <w:t>“</w:t>
      </w:r>
      <w:r w:rsidRPr="00EF679B">
        <w:t>Application Instructions</w:t>
      </w:r>
      <w:r w:rsidR="0075683D" w:rsidRPr="00EF679B">
        <w:t>”</w:t>
      </w:r>
      <w:r w:rsidRPr="00EF679B">
        <w:t xml:space="preserve"> that acco</w:t>
      </w:r>
      <w:r w:rsidR="0075683D" w:rsidRPr="00EF679B">
        <w:t xml:space="preserve">mpany the application package. </w:t>
      </w:r>
      <w:r w:rsidRPr="00EF679B">
        <w:rPr>
          <w:color w:val="000000"/>
        </w:rPr>
        <w:t>F</w:t>
      </w:r>
      <w:r w:rsidRPr="00EF679B">
        <w:t>or any questions that cannot be resolved with the available on-line help, r</w:t>
      </w:r>
      <w:r w:rsidRPr="00EF679B">
        <w:rPr>
          <w:color w:val="000000"/>
        </w:rPr>
        <w:t xml:space="preserve">equests for assistance may be directed by email to </w:t>
      </w:r>
      <w:hyperlink r:id="rId41" w:history="1">
        <w:r w:rsidRPr="00EF679B">
          <w:rPr>
            <w:rStyle w:val="Hyperlink"/>
          </w:rPr>
          <w:t>support@grants.gov</w:t>
        </w:r>
      </w:hyperlink>
      <w:r w:rsidRPr="00EF679B">
        <w:rPr>
          <w:color w:val="000000"/>
        </w:rPr>
        <w:t xml:space="preserve"> or by telephone to </w:t>
      </w:r>
      <w:r w:rsidR="0075683D" w:rsidRPr="00EF679B">
        <w:t>(800) 518-4726.</w:t>
      </w:r>
      <w:r w:rsidRPr="00EF679B">
        <w:t xml:space="preserve"> The Contact Center is available 24 hours a day 7 days a week, except for Federal holidays.</w:t>
      </w:r>
    </w:p>
    <w:p w14:paraId="1465950E" w14:textId="77777777" w:rsidR="008C6109" w:rsidRPr="00EF679B" w:rsidRDefault="008C6109" w:rsidP="00C730D5"/>
    <w:p w14:paraId="054AE858" w14:textId="7B2EFA86" w:rsidR="00367B85" w:rsidRPr="00EF679B" w:rsidRDefault="00367B85" w:rsidP="00367B85">
      <w:pPr>
        <w:tabs>
          <w:tab w:val="left" w:pos="1080"/>
        </w:tabs>
      </w:pPr>
      <w:r w:rsidRPr="00EF679B">
        <w:rPr>
          <w:color w:val="000000"/>
        </w:rPr>
        <w:t>In order to submit a proposal via Grants.gov, the Principal Investigator must download an appli</w:t>
      </w:r>
      <w:r w:rsidR="0075683D" w:rsidRPr="00EF679B">
        <w:rPr>
          <w:color w:val="000000"/>
        </w:rPr>
        <w:t>cation package from Grants.gov.</w:t>
      </w:r>
      <w:r w:rsidRPr="00EF679B">
        <w:rPr>
          <w:color w:val="000000"/>
        </w:rPr>
        <w:t xml:space="preserve"> Identifying the appropriate application package requires using the “</w:t>
      </w:r>
      <w:r w:rsidRPr="00EF679B">
        <w:t>Find Grant Opportunities</w:t>
      </w:r>
      <w:r w:rsidRPr="00EF679B">
        <w:rPr>
          <w:color w:val="000000"/>
        </w:rPr>
        <w:t>” function within Grants.gov and/or using the funding opportunity number for that progra</w:t>
      </w:r>
      <w:r w:rsidR="0075683D" w:rsidRPr="00EF679B">
        <w:rPr>
          <w:color w:val="000000"/>
        </w:rPr>
        <w:t xml:space="preserve">m. </w:t>
      </w:r>
      <w:r w:rsidRPr="00EF679B">
        <w:rPr>
          <w:color w:val="000000"/>
        </w:rPr>
        <w:t xml:space="preserve">The funding opportunity number may be found in </w:t>
      </w:r>
      <w:r w:rsidRPr="00EF679B">
        <w:t>the FA. For omnibus FAs, such as ROSES or ROA, each program element will have a separate funding opportunity number.</w:t>
      </w:r>
    </w:p>
    <w:p w14:paraId="25C01BC9" w14:textId="77777777" w:rsidR="00367B85" w:rsidRPr="00EF679B" w:rsidRDefault="00367B85" w:rsidP="00367B85">
      <w:pPr>
        <w:tabs>
          <w:tab w:val="left" w:pos="1080"/>
        </w:tabs>
        <w:ind w:firstLine="144"/>
      </w:pPr>
    </w:p>
    <w:p w14:paraId="55F6C11D" w14:textId="547FF31C" w:rsidR="00367B85" w:rsidRPr="00EF679B" w:rsidRDefault="00367B85" w:rsidP="00367B85">
      <w:pPr>
        <w:tabs>
          <w:tab w:val="left" w:pos="1080"/>
        </w:tabs>
        <w:ind w:firstLine="144"/>
        <w:rPr>
          <w:color w:val="000000"/>
        </w:rPr>
      </w:pPr>
      <w:r w:rsidRPr="00EF679B">
        <w:t xml:space="preserve"> </w:t>
      </w:r>
      <w:r w:rsidRPr="00EF679B">
        <w:rPr>
          <w:color w:val="000000"/>
        </w:rPr>
        <w:t xml:space="preserve">Submitting a proposal via </w:t>
      </w:r>
      <w:r w:rsidRPr="00EF679B">
        <w:t>Grants.gov</w:t>
      </w:r>
      <w:r w:rsidRPr="00EF679B">
        <w:rPr>
          <w:color w:val="000000"/>
        </w:rPr>
        <w:t xml:space="preserve"> requires the </w:t>
      </w:r>
      <w:r w:rsidR="00AB62F8" w:rsidRPr="00EF679B">
        <w:rPr>
          <w:color w:val="000000"/>
        </w:rPr>
        <w:t>additional following steps</w:t>
      </w:r>
      <w:r w:rsidRPr="00EF679B">
        <w:rPr>
          <w:color w:val="000000"/>
        </w:rPr>
        <w:t>:</w:t>
      </w:r>
    </w:p>
    <w:p w14:paraId="544DD8B8" w14:textId="77777777" w:rsidR="0075683D" w:rsidRPr="00EF679B" w:rsidRDefault="0075683D" w:rsidP="00367B85">
      <w:pPr>
        <w:tabs>
          <w:tab w:val="left" w:pos="1080"/>
        </w:tabs>
        <w:ind w:firstLine="144"/>
        <w:rPr>
          <w:color w:val="000000"/>
        </w:rPr>
      </w:pPr>
    </w:p>
    <w:p w14:paraId="765B603B" w14:textId="050D5D4A" w:rsidR="00367B85" w:rsidRPr="00EF679B" w:rsidRDefault="00367B85" w:rsidP="0075683D">
      <w:pPr>
        <w:pStyle w:val="ListBullet1"/>
        <w:spacing w:before="0"/>
        <w:ind w:left="648"/>
        <w:rPr>
          <w:szCs w:val="24"/>
        </w:rPr>
      </w:pPr>
      <w:r w:rsidRPr="00EF679B">
        <w:rPr>
          <w:szCs w:val="24"/>
        </w:rPr>
        <w:t xml:space="preserve">Proposers must register in NSPIRES even if they submit their proposal through Grants.gov </w:t>
      </w:r>
      <w:r w:rsidR="0075683D" w:rsidRPr="00EF679B">
        <w:rPr>
          <w:szCs w:val="24"/>
        </w:rPr>
        <w:t>(otherwise proposals cannot be transferred t</w:t>
      </w:r>
      <w:r w:rsidRPr="00EF679B">
        <w:rPr>
          <w:szCs w:val="24"/>
        </w:rPr>
        <w:t>o NSPIRES for review).</w:t>
      </w:r>
      <w:r w:rsidR="0075683D" w:rsidRPr="00EF679B">
        <w:rPr>
          <w:szCs w:val="24"/>
        </w:rPr>
        <w:t xml:space="preserve"> Grant researchers (PIs) do NOT need to register with Grants.gov.  </w:t>
      </w:r>
    </w:p>
    <w:p w14:paraId="2A87AA73" w14:textId="6CC09A66" w:rsidR="00367B85" w:rsidRPr="00EF679B" w:rsidRDefault="00367B85" w:rsidP="0075683D">
      <w:pPr>
        <w:pStyle w:val="ListBullet1"/>
        <w:spacing w:before="0"/>
        <w:ind w:left="648"/>
        <w:rPr>
          <w:szCs w:val="24"/>
        </w:rPr>
      </w:pPr>
      <w:r w:rsidRPr="00EF679B">
        <w:rPr>
          <w:szCs w:val="24"/>
        </w:rPr>
        <w:t xml:space="preserve">To find FAs, ref. "Find Grant Opportunities" at </w:t>
      </w:r>
      <w:hyperlink r:id="rId42" w:history="1">
        <w:r w:rsidRPr="00EF679B">
          <w:rPr>
            <w:rStyle w:val="Hyperlink"/>
            <w:szCs w:val="24"/>
          </w:rPr>
          <w:t>http://www.grants.gov/applicants/find_grant_opportunities.jsp</w:t>
        </w:r>
      </w:hyperlink>
      <w:r w:rsidRPr="00EF679B">
        <w:rPr>
          <w:szCs w:val="24"/>
        </w:rPr>
        <w:t>. Using a Basic Search, enter the Funding Opportunity Number to retrieve the application package.</w:t>
      </w:r>
    </w:p>
    <w:p w14:paraId="31A2D0B9" w14:textId="77777777" w:rsidR="00367B85" w:rsidRPr="00EF679B" w:rsidRDefault="00367B85" w:rsidP="0075683D">
      <w:pPr>
        <w:pStyle w:val="ListBullet1"/>
        <w:spacing w:before="0"/>
        <w:ind w:left="648"/>
        <w:rPr>
          <w:szCs w:val="24"/>
        </w:rPr>
      </w:pPr>
      <w:r w:rsidRPr="00EF679B">
        <w:rPr>
          <w:szCs w:val="24"/>
        </w:rPr>
        <w:t>Download and install any required Grants.gov software applications or tools.</w:t>
      </w:r>
    </w:p>
    <w:p w14:paraId="4E2E25F8" w14:textId="77777777" w:rsidR="00367B85" w:rsidRPr="00EF679B" w:rsidRDefault="00367B85" w:rsidP="0075683D">
      <w:pPr>
        <w:pStyle w:val="ListBullet1"/>
        <w:spacing w:before="0"/>
        <w:ind w:left="648"/>
        <w:rPr>
          <w:szCs w:val="24"/>
        </w:rPr>
      </w:pPr>
      <w:r w:rsidRPr="00EF679B">
        <w:rPr>
          <w:szCs w:val="24"/>
        </w:rPr>
        <w:t xml:space="preserve">Download the application package from Grants.gov at </w:t>
      </w:r>
      <w:hyperlink r:id="rId43" w:history="1">
        <w:r w:rsidRPr="00EF679B">
          <w:rPr>
            <w:rStyle w:val="Hyperlink"/>
            <w:rFonts w:eastAsia="Times"/>
            <w:szCs w:val="24"/>
          </w:rPr>
          <w:t>http://www.grants.gov</w:t>
        </w:r>
      </w:hyperlink>
      <w:r w:rsidRPr="00EF679B">
        <w:rPr>
          <w:szCs w:val="24"/>
        </w:rPr>
        <w:t>.</w:t>
      </w:r>
    </w:p>
    <w:p w14:paraId="5B736FFC" w14:textId="77777777" w:rsidR="00367B85" w:rsidRPr="00EF679B" w:rsidRDefault="00367B85" w:rsidP="0075683D">
      <w:pPr>
        <w:pStyle w:val="ListBullet1"/>
        <w:spacing w:before="0"/>
        <w:ind w:left="648"/>
        <w:rPr>
          <w:szCs w:val="24"/>
        </w:rPr>
      </w:pPr>
      <w:r w:rsidRPr="00EF679B">
        <w:rPr>
          <w:szCs w:val="24"/>
        </w:rPr>
        <w:t>Complete the required Grants.gov forms including the SF424 (R&amp;R) Application for Federal Assistance, R&amp;R Other Project Information, R&amp;R Senior/Key Person Profile, and R&amp;R Budget.</w:t>
      </w:r>
    </w:p>
    <w:p w14:paraId="769C0F07" w14:textId="52C6BAC0" w:rsidR="00367B85" w:rsidRPr="00EF679B" w:rsidRDefault="00367B85" w:rsidP="0075683D">
      <w:pPr>
        <w:pStyle w:val="ListBullet1"/>
        <w:spacing w:before="0"/>
        <w:ind w:left="648"/>
        <w:rPr>
          <w:szCs w:val="24"/>
        </w:rPr>
      </w:pPr>
      <w:r w:rsidRPr="00EF679B">
        <w:rPr>
          <w:szCs w:val="24"/>
        </w:rPr>
        <w:t xml:space="preserve">Complete the required NASA-specific forms: NASA Other Project Information, NASA Principal Investigator and Authorized Representative Supplemental Data Sheet, NASA Senior/Key Person Supplemental Data Sheet (this form is only required if there are Senior/Key Persons other than the Principal Investigator), and proposal summary form.  </w:t>
      </w:r>
      <w:r w:rsidRPr="00EF679B">
        <w:rPr>
          <w:szCs w:val="24"/>
        </w:rPr>
        <w:lastRenderedPageBreak/>
        <w:t xml:space="preserve">Instructions for NASA program-specific forms can be found in the </w:t>
      </w:r>
      <w:r w:rsidR="0075683D" w:rsidRPr="00EF679B">
        <w:rPr>
          <w:szCs w:val="24"/>
        </w:rPr>
        <w:t>“</w:t>
      </w:r>
      <w:r w:rsidRPr="00EF679B">
        <w:rPr>
          <w:szCs w:val="24"/>
        </w:rPr>
        <w:t>Application Instructions</w:t>
      </w:r>
      <w:r w:rsidR="0075683D" w:rsidRPr="00EF679B">
        <w:rPr>
          <w:szCs w:val="24"/>
        </w:rPr>
        <w:t>”</w:t>
      </w:r>
      <w:r w:rsidRPr="00EF679B">
        <w:rPr>
          <w:szCs w:val="24"/>
        </w:rPr>
        <w:t xml:space="preserve"> that accompany the application package.</w:t>
      </w:r>
    </w:p>
    <w:p w14:paraId="5BF982BE" w14:textId="77777777" w:rsidR="00367B85" w:rsidRPr="00EF679B" w:rsidRDefault="00367B85" w:rsidP="000303AF">
      <w:pPr>
        <w:pStyle w:val="ListBullet1"/>
        <w:spacing w:before="0"/>
        <w:ind w:left="648"/>
        <w:rPr>
          <w:szCs w:val="24"/>
        </w:rPr>
      </w:pPr>
      <w:r w:rsidRPr="00EF679B">
        <w:rPr>
          <w:szCs w:val="24"/>
        </w:rPr>
        <w:t xml:space="preserve">Complete any NASA program-specific form that is required for the specific program element. </w:t>
      </w:r>
      <w:r w:rsidRPr="00EF679B">
        <w:rPr>
          <w:color w:val="000000"/>
          <w:szCs w:val="24"/>
        </w:rPr>
        <w:t>This form, which is required by many FAs including all ROSES program element submissions, is included as a PDF form within the proposal application package downloaded from Grants.gov. The form, once completed, is attached to the NASA Other Project Information form.</w:t>
      </w:r>
    </w:p>
    <w:p w14:paraId="0E198EF7" w14:textId="38873773" w:rsidR="00367B85" w:rsidRPr="00EF679B" w:rsidRDefault="00367B85" w:rsidP="000303AF">
      <w:pPr>
        <w:pStyle w:val="ListBullet1"/>
        <w:spacing w:before="0"/>
        <w:ind w:left="648"/>
        <w:rPr>
          <w:szCs w:val="24"/>
        </w:rPr>
      </w:pPr>
      <w:r w:rsidRPr="00EF679B">
        <w:rPr>
          <w:szCs w:val="24"/>
        </w:rPr>
        <w:t xml:space="preserve">Create a proposal in PDF including the Science/Technical/Management </w:t>
      </w:r>
      <w:r w:rsidR="00B349D9">
        <w:rPr>
          <w:szCs w:val="24"/>
        </w:rPr>
        <w:t>plan</w:t>
      </w:r>
      <w:r w:rsidRPr="00EF679B">
        <w:rPr>
          <w:szCs w:val="24"/>
        </w:rPr>
        <w:t xml:space="preserve"> a</w:t>
      </w:r>
      <w:r w:rsidR="0075683D" w:rsidRPr="00EF679B">
        <w:rPr>
          <w:szCs w:val="24"/>
        </w:rPr>
        <w:t>nd all other required sections.</w:t>
      </w:r>
      <w:r w:rsidRPr="00EF679B">
        <w:rPr>
          <w:szCs w:val="24"/>
        </w:rPr>
        <w:t xml:space="preserve"> Attach the proposal and any allowed appendices/attachments (also in PDF) to the appropriate Grants.gov form(s).</w:t>
      </w:r>
    </w:p>
    <w:p w14:paraId="058E4857" w14:textId="46E4C31A" w:rsidR="00367B85" w:rsidRPr="00EF679B" w:rsidRDefault="00367B85" w:rsidP="000303AF">
      <w:pPr>
        <w:pStyle w:val="ListBullet1"/>
        <w:spacing w:before="0"/>
        <w:ind w:left="648"/>
        <w:rPr>
          <w:szCs w:val="24"/>
        </w:rPr>
      </w:pPr>
      <w:r w:rsidRPr="00EF679B">
        <w:rPr>
          <w:szCs w:val="24"/>
        </w:rPr>
        <w:t xml:space="preserve">Submit the proposal via the authorized organization representative (AOR); the PI </w:t>
      </w:r>
      <w:r w:rsidRPr="00EF679B">
        <w:rPr>
          <w:szCs w:val="24"/>
          <w:u w:val="single"/>
        </w:rPr>
        <w:t>may not</w:t>
      </w:r>
      <w:r w:rsidRPr="00EF679B">
        <w:rPr>
          <w:szCs w:val="24"/>
        </w:rPr>
        <w:t xml:space="preserve"> submit the </w:t>
      </w:r>
      <w:r w:rsidR="00644EAA" w:rsidRPr="00EF679B">
        <w:rPr>
          <w:szCs w:val="24"/>
        </w:rPr>
        <w:t xml:space="preserve">proposal </w:t>
      </w:r>
      <w:r w:rsidRPr="00EF679B">
        <w:rPr>
          <w:szCs w:val="24"/>
        </w:rPr>
        <w:t xml:space="preserve">to Grants.gov unless </w:t>
      </w:r>
      <w:r w:rsidR="000303AF" w:rsidRPr="00EF679B">
        <w:rPr>
          <w:szCs w:val="24"/>
        </w:rPr>
        <w:t>they</w:t>
      </w:r>
      <w:r w:rsidRPr="00EF679B">
        <w:rPr>
          <w:szCs w:val="24"/>
        </w:rPr>
        <w:t xml:space="preserve"> </w:t>
      </w:r>
      <w:r w:rsidR="000303AF" w:rsidRPr="00EF679B">
        <w:rPr>
          <w:szCs w:val="24"/>
        </w:rPr>
        <w:t>are</w:t>
      </w:r>
      <w:r w:rsidRPr="00EF679B">
        <w:rPr>
          <w:szCs w:val="24"/>
        </w:rPr>
        <w:t xml:space="preserve"> an AOR.</w:t>
      </w:r>
    </w:p>
    <w:p w14:paraId="534D93CA" w14:textId="77777777" w:rsidR="008C6109" w:rsidRPr="00EF679B" w:rsidRDefault="008C6109" w:rsidP="00F846D9"/>
    <w:p w14:paraId="32D89CB4" w14:textId="32D585C5" w:rsidR="00F846D9" w:rsidRPr="00EF679B" w:rsidRDefault="000303AF" w:rsidP="00F846D9">
      <w:r w:rsidRPr="00EF679B">
        <w:t>It is the p</w:t>
      </w:r>
      <w:r w:rsidR="00F846D9" w:rsidRPr="00EF679B">
        <w:t>roposer’s responsibility to ensure the successful submission of a proposal and to ensure that all required parts of the proposal, as described in the FA, are incorporated.</w:t>
      </w:r>
    </w:p>
    <w:p w14:paraId="3B006442" w14:textId="77777777" w:rsidR="00F846D9" w:rsidRPr="00EF679B" w:rsidRDefault="00F846D9" w:rsidP="00F846D9"/>
    <w:p w14:paraId="3FF5FFF9" w14:textId="3760EAD0" w:rsidR="00E77BC9" w:rsidRPr="00EF679B" w:rsidRDefault="00991AA7" w:rsidP="00E77BC9">
      <w:pPr>
        <w:pStyle w:val="PlainText"/>
        <w:tabs>
          <w:tab w:val="left" w:pos="1080"/>
        </w:tabs>
        <w:rPr>
          <w:rFonts w:ascii="Times New Roman" w:hAnsi="Times New Roman"/>
          <w:b/>
          <w:szCs w:val="24"/>
          <w:u w:val="single"/>
        </w:rPr>
      </w:pPr>
      <w:r>
        <w:rPr>
          <w:rFonts w:ascii="Times New Roman" w:hAnsi="Times New Roman"/>
          <w:b/>
          <w:szCs w:val="24"/>
          <w:u w:val="single"/>
        </w:rPr>
        <w:t xml:space="preserve">4.4 </w:t>
      </w:r>
      <w:r w:rsidR="00E77BC9" w:rsidRPr="00EF679B">
        <w:rPr>
          <w:rFonts w:ascii="Times New Roman" w:hAnsi="Times New Roman"/>
          <w:b/>
          <w:szCs w:val="24"/>
          <w:u w:val="single"/>
        </w:rPr>
        <w:t>Other Submission Options</w:t>
      </w:r>
    </w:p>
    <w:p w14:paraId="04C4D07C" w14:textId="77777777" w:rsidR="00E77BC9" w:rsidRPr="00EF679B" w:rsidRDefault="00E77BC9" w:rsidP="00E77BC9">
      <w:pPr>
        <w:pStyle w:val="PlainText"/>
        <w:tabs>
          <w:tab w:val="left" w:pos="1080"/>
        </w:tabs>
        <w:rPr>
          <w:rFonts w:ascii="Times New Roman" w:hAnsi="Times New Roman"/>
          <w:szCs w:val="24"/>
          <w:u w:val="single"/>
        </w:rPr>
      </w:pPr>
    </w:p>
    <w:p w14:paraId="6192A07E" w14:textId="42FDA77F" w:rsidR="00AB62F8" w:rsidRPr="00EF679B" w:rsidRDefault="00AB62F8" w:rsidP="00AB62F8">
      <w:pPr>
        <w:tabs>
          <w:tab w:val="left" w:pos="1440"/>
        </w:tabs>
      </w:pPr>
      <w:r w:rsidRPr="00EF679B">
        <w:t>If a hard copy submittal is also required,</w:t>
      </w:r>
      <w:r w:rsidR="0009293D" w:rsidRPr="00EF679B">
        <w:t xml:space="preserve"> proposers must</w:t>
      </w:r>
      <w:r w:rsidRPr="00EF679B">
        <w:t xml:space="preserve"> print out the NSPIRES cover page or SF 424 R&amp;R, as appropriate, have it signed by the AOR. As directed in the FA, the signed copy </w:t>
      </w:r>
      <w:r w:rsidR="0009293D" w:rsidRPr="00EF679B">
        <w:t>must be</w:t>
      </w:r>
      <w:r w:rsidRPr="00EF679B">
        <w:t xml:space="preserve"> submitted with the original copy of the proposal on or before the proposal due date. In additio</w:t>
      </w:r>
      <w:r w:rsidR="00B863DB">
        <w:t>n, reproductions of the signed proposal cover p</w:t>
      </w:r>
      <w:r w:rsidRPr="00EF679B">
        <w:t xml:space="preserve">age </w:t>
      </w:r>
      <w:r w:rsidR="0009293D" w:rsidRPr="00EF679B">
        <w:t>to be</w:t>
      </w:r>
      <w:r w:rsidRPr="00EF679B">
        <w:t xml:space="preserve"> used to preface the required printed copies of the proposal.   </w:t>
      </w:r>
    </w:p>
    <w:p w14:paraId="3BB096B7" w14:textId="77777777" w:rsidR="00AB62F8" w:rsidRPr="00EF679B" w:rsidRDefault="00AB62F8" w:rsidP="00E77BC9">
      <w:pPr>
        <w:pStyle w:val="PlainText"/>
        <w:tabs>
          <w:tab w:val="left" w:pos="1080"/>
        </w:tabs>
        <w:rPr>
          <w:rFonts w:ascii="Times New Roman" w:hAnsi="Times New Roman"/>
          <w:szCs w:val="24"/>
        </w:rPr>
      </w:pPr>
    </w:p>
    <w:p w14:paraId="5985D860" w14:textId="667EA8B6" w:rsidR="00E77BC9" w:rsidRPr="00EF679B" w:rsidDel="00894CAB" w:rsidRDefault="00E77BC9" w:rsidP="00E77BC9">
      <w:pPr>
        <w:pStyle w:val="PlainText"/>
        <w:tabs>
          <w:tab w:val="left" w:pos="1080"/>
        </w:tabs>
        <w:rPr>
          <w:rFonts w:ascii="Times New Roman" w:eastAsia="Times New Roman" w:hAnsi="Times New Roman"/>
          <w:szCs w:val="24"/>
        </w:rPr>
      </w:pPr>
      <w:r w:rsidRPr="00EF679B" w:rsidDel="00894CAB">
        <w:rPr>
          <w:rFonts w:ascii="Times New Roman" w:hAnsi="Times New Roman"/>
          <w:szCs w:val="24"/>
        </w:rPr>
        <w:t>When hard-copy submission is required, the req</w:t>
      </w:r>
      <w:r w:rsidR="00807388" w:rsidRPr="00EF679B">
        <w:rPr>
          <w:rFonts w:ascii="Times New Roman" w:hAnsi="Times New Roman"/>
          <w:szCs w:val="24"/>
        </w:rPr>
        <w:t>uisite</w:t>
      </w:r>
      <w:r w:rsidRPr="00EF679B" w:rsidDel="00894CAB">
        <w:rPr>
          <w:rFonts w:ascii="Times New Roman" w:hAnsi="Times New Roman"/>
          <w:szCs w:val="24"/>
        </w:rPr>
        <w:t xml:space="preserve"> number of copies of the proposal (as specified in the FA), including an original signed by the AOR, must be received</w:t>
      </w:r>
      <w:r w:rsidR="00437943" w:rsidRPr="00EF679B">
        <w:rPr>
          <w:rFonts w:ascii="Times New Roman" w:hAnsi="Times New Roman"/>
          <w:szCs w:val="24"/>
        </w:rPr>
        <w:t xml:space="preserve"> (not postmarked)</w:t>
      </w:r>
      <w:r w:rsidRPr="00EF679B" w:rsidDel="00894CAB">
        <w:rPr>
          <w:rFonts w:ascii="Times New Roman" w:hAnsi="Times New Roman"/>
          <w:szCs w:val="24"/>
        </w:rPr>
        <w:t xml:space="preserve"> by </w:t>
      </w:r>
      <w:r w:rsidR="00437943" w:rsidRPr="00EF679B">
        <w:rPr>
          <w:rFonts w:ascii="Times New Roman" w:hAnsi="Times New Roman"/>
          <w:szCs w:val="24"/>
        </w:rPr>
        <w:t xml:space="preserve">4:30 pm (Eastern) of </w:t>
      </w:r>
      <w:r w:rsidRPr="00EF679B" w:rsidDel="00894CAB">
        <w:rPr>
          <w:rFonts w:ascii="Times New Roman" w:hAnsi="Times New Roman"/>
          <w:szCs w:val="24"/>
        </w:rPr>
        <w:t xml:space="preserve">the submission due date. </w:t>
      </w:r>
      <w:r w:rsidRPr="00EF679B" w:rsidDel="00894CAB">
        <w:rPr>
          <w:rFonts w:ascii="Times New Roman" w:eastAsia="Times New Roman" w:hAnsi="Times New Roman"/>
          <w:szCs w:val="24"/>
        </w:rPr>
        <w:t>The address for the delivery of hard-copy proposals</w:t>
      </w:r>
      <w:r w:rsidR="0009293D" w:rsidRPr="00EF679B">
        <w:rPr>
          <w:rFonts w:ascii="Times New Roman" w:eastAsia="Times New Roman" w:hAnsi="Times New Roman"/>
          <w:szCs w:val="24"/>
        </w:rPr>
        <w:t xml:space="preserve"> </w:t>
      </w:r>
      <w:r w:rsidRPr="00EF679B" w:rsidDel="00894CAB">
        <w:rPr>
          <w:rFonts w:ascii="Times New Roman" w:eastAsia="Times New Roman" w:hAnsi="Times New Roman"/>
          <w:szCs w:val="24"/>
        </w:rPr>
        <w:t>including a telephone number and point-of-contact for comme</w:t>
      </w:r>
      <w:r w:rsidR="00BE4507">
        <w:rPr>
          <w:rFonts w:ascii="Times New Roman" w:eastAsia="Times New Roman" w:hAnsi="Times New Roman"/>
          <w:szCs w:val="24"/>
        </w:rPr>
        <w:t>rcial delivery, is given in the summary of s</w:t>
      </w:r>
      <w:r w:rsidRPr="00EF679B" w:rsidDel="00894CAB">
        <w:rPr>
          <w:rFonts w:ascii="Times New Roman" w:eastAsia="Times New Roman" w:hAnsi="Times New Roman"/>
          <w:szCs w:val="24"/>
        </w:rPr>
        <w:t xml:space="preserve">olicitation of each FA.  </w:t>
      </w:r>
    </w:p>
    <w:p w14:paraId="7ECAD2AF" w14:textId="77777777" w:rsidR="00E77BC9" w:rsidRPr="00EF679B" w:rsidDel="00894CAB" w:rsidRDefault="00E77BC9" w:rsidP="00E77BC9">
      <w:pPr>
        <w:pStyle w:val="PlainText"/>
        <w:tabs>
          <w:tab w:val="left" w:pos="1080"/>
        </w:tabs>
        <w:rPr>
          <w:rFonts w:ascii="Times New Roman" w:eastAsia="Times New Roman" w:hAnsi="Times New Roman"/>
          <w:szCs w:val="24"/>
        </w:rPr>
      </w:pPr>
    </w:p>
    <w:p w14:paraId="46016E6C" w14:textId="5270DC40" w:rsidR="00E77BC9" w:rsidRPr="00EF679B" w:rsidDel="00894CAB" w:rsidRDefault="00E77BC9" w:rsidP="00E77BC9">
      <w:pPr>
        <w:pStyle w:val="PlainText"/>
        <w:tabs>
          <w:tab w:val="left" w:pos="1080"/>
        </w:tabs>
        <w:rPr>
          <w:rFonts w:ascii="Times New Roman" w:hAnsi="Times New Roman"/>
          <w:szCs w:val="24"/>
        </w:rPr>
      </w:pPr>
      <w:r w:rsidRPr="00EF679B" w:rsidDel="00894CAB">
        <w:rPr>
          <w:rFonts w:ascii="Times New Roman" w:hAnsi="Times New Roman"/>
          <w:szCs w:val="24"/>
        </w:rPr>
        <w:t>If both electronic and hard copy submission are required, the proposer must submit the required number of copies of the proposal (as specified in the FA), along with the original signa</w:t>
      </w:r>
      <w:r w:rsidR="00B863DB">
        <w:rPr>
          <w:rFonts w:ascii="Times New Roman" w:hAnsi="Times New Roman"/>
          <w:szCs w:val="24"/>
        </w:rPr>
        <w:t>ture of the AOR on the printed proposal cover p</w:t>
      </w:r>
      <w:r w:rsidRPr="00EF679B" w:rsidDel="00894CAB">
        <w:rPr>
          <w:rFonts w:ascii="Times New Roman" w:hAnsi="Times New Roman"/>
          <w:szCs w:val="24"/>
        </w:rPr>
        <w:t>age, to the address specified in the FA by</w:t>
      </w:r>
      <w:r w:rsidR="00807388" w:rsidRPr="00EF679B">
        <w:rPr>
          <w:rFonts w:ascii="Times New Roman" w:hAnsi="Times New Roman"/>
          <w:szCs w:val="24"/>
        </w:rPr>
        <w:t xml:space="preserve"> 4:30 pm</w:t>
      </w:r>
      <w:r w:rsidR="0009293D" w:rsidRPr="00EF679B">
        <w:rPr>
          <w:rFonts w:ascii="Times New Roman" w:hAnsi="Times New Roman"/>
          <w:szCs w:val="24"/>
        </w:rPr>
        <w:t xml:space="preserve"> (Eastern)</w:t>
      </w:r>
      <w:r w:rsidR="00807388" w:rsidRPr="00EF679B">
        <w:rPr>
          <w:rFonts w:ascii="Times New Roman" w:hAnsi="Times New Roman"/>
          <w:szCs w:val="24"/>
        </w:rPr>
        <w:t xml:space="preserve"> of </w:t>
      </w:r>
      <w:r w:rsidRPr="00EF679B" w:rsidDel="00894CAB">
        <w:rPr>
          <w:rFonts w:ascii="Times New Roman" w:hAnsi="Times New Roman"/>
          <w:szCs w:val="24"/>
        </w:rPr>
        <w:t xml:space="preserve">the submission due date. </w:t>
      </w:r>
    </w:p>
    <w:p w14:paraId="4954E945" w14:textId="77777777" w:rsidR="00E77BC9" w:rsidRPr="00EF679B" w:rsidRDefault="00E77BC9" w:rsidP="00F846D9">
      <w:pPr>
        <w:rPr>
          <w:u w:val="single"/>
        </w:rPr>
      </w:pPr>
    </w:p>
    <w:p w14:paraId="4055B689" w14:textId="1C1CEC0E" w:rsidR="008C6109" w:rsidRPr="00EF679B" w:rsidRDefault="00991AA7" w:rsidP="00F846D9">
      <w:pPr>
        <w:rPr>
          <w:b/>
          <w:u w:val="single"/>
        </w:rPr>
      </w:pPr>
      <w:r>
        <w:rPr>
          <w:b/>
          <w:u w:val="single"/>
        </w:rPr>
        <w:t xml:space="preserve">4.5 </w:t>
      </w:r>
      <w:r w:rsidR="008C6109" w:rsidRPr="00EF679B">
        <w:rPr>
          <w:b/>
          <w:u w:val="single"/>
        </w:rPr>
        <w:t>Proposal Receipt</w:t>
      </w:r>
    </w:p>
    <w:p w14:paraId="33487C9D" w14:textId="77777777" w:rsidR="008C6109" w:rsidRPr="00EF679B" w:rsidRDefault="008C6109" w:rsidP="00F846D9"/>
    <w:p w14:paraId="5EE606C1" w14:textId="5125232A" w:rsidR="00F846D9" w:rsidRDefault="0009293D" w:rsidP="00F846D9">
      <w:r w:rsidRPr="00EF679B">
        <w:t>The</w:t>
      </w:r>
      <w:r w:rsidR="00F846D9" w:rsidRPr="00EF679B">
        <w:t xml:space="preserve"> PI and AOR will both receive an email from the NSPIRES system indicating that a proposal has been successfully submitted. This email is sent </w:t>
      </w:r>
      <w:r w:rsidR="00E77BC9" w:rsidRPr="00EF679B">
        <w:t>shortly</w:t>
      </w:r>
      <w:r w:rsidR="00F846D9" w:rsidRPr="00EF679B">
        <w:t xml:space="preserve"> after the submission activity. Proposers not receiving such an email should contact the NSPIRES Help </w:t>
      </w:r>
      <w:r w:rsidR="008C6109" w:rsidRPr="00EF679B">
        <w:t xml:space="preserve">Desk. </w:t>
      </w:r>
      <w:r w:rsidR="00807388" w:rsidRPr="00EF679B">
        <w:t>P</w:t>
      </w:r>
      <w:r w:rsidR="00F846D9" w:rsidRPr="00EF679B">
        <w:t xml:space="preserve">roposers can also verify that their proposals </w:t>
      </w:r>
      <w:r w:rsidR="00E77BC9" w:rsidRPr="00EF679B">
        <w:t>were</w:t>
      </w:r>
      <w:r w:rsidR="00F846D9" w:rsidRPr="00EF679B">
        <w:t xml:space="preserve"> submitted by logging into NSPIRES, and verifying that the proposal record appears in the "Submitted Proposals" (versus "Active Proposals") part of their accounts.  </w:t>
      </w:r>
    </w:p>
    <w:p w14:paraId="58CBF3E1" w14:textId="77777777" w:rsidR="00EF0E81" w:rsidRDefault="00EF0E81" w:rsidP="00F846D9"/>
    <w:p w14:paraId="608462CB" w14:textId="77777777" w:rsidR="00EF0E81" w:rsidRDefault="00EF0E81" w:rsidP="00F846D9"/>
    <w:p w14:paraId="51CEF89D" w14:textId="77777777" w:rsidR="00EF0E81" w:rsidRPr="00EF679B" w:rsidRDefault="00EF0E81" w:rsidP="00F846D9"/>
    <w:p w14:paraId="4A25B5C4" w14:textId="77777777" w:rsidR="00807388" w:rsidRPr="00EF679B" w:rsidRDefault="00807388" w:rsidP="00A0265E">
      <w:pPr>
        <w:pStyle w:val="Heading40"/>
        <w:ind w:firstLine="0"/>
        <w:rPr>
          <w:rFonts w:ascii="Times New Roman" w:hAnsi="Times New Roman" w:cs="Times New Roman"/>
          <w:b/>
          <w:sz w:val="24"/>
          <w:szCs w:val="24"/>
          <w:u w:val="single"/>
        </w:rPr>
      </w:pPr>
    </w:p>
    <w:p w14:paraId="27E23B33" w14:textId="258A6DA8" w:rsidR="004952B7" w:rsidRPr="00EF679B" w:rsidRDefault="008C6109" w:rsidP="002635CA">
      <w:pPr>
        <w:pStyle w:val="Heading40"/>
        <w:numPr>
          <w:ilvl w:val="0"/>
          <w:numId w:val="44"/>
        </w:numPr>
        <w:jc w:val="center"/>
        <w:rPr>
          <w:rFonts w:ascii="Times New Roman" w:hAnsi="Times New Roman" w:cs="Times New Roman"/>
          <w:b/>
          <w:sz w:val="24"/>
          <w:szCs w:val="24"/>
        </w:rPr>
      </w:pPr>
      <w:r w:rsidRPr="00EF679B">
        <w:rPr>
          <w:rFonts w:ascii="Times New Roman" w:hAnsi="Times New Roman" w:cs="Times New Roman"/>
          <w:b/>
          <w:sz w:val="24"/>
          <w:szCs w:val="24"/>
        </w:rPr>
        <w:lastRenderedPageBreak/>
        <w:t>PROPOSAL REVIEW AND SELECTION</w:t>
      </w:r>
    </w:p>
    <w:p w14:paraId="2D05D863" w14:textId="77777777" w:rsidR="004952B7" w:rsidRPr="00EF679B" w:rsidRDefault="004952B7"/>
    <w:p w14:paraId="4D70BA9B" w14:textId="65A1C5F1" w:rsidR="00073B2B" w:rsidRPr="00EF679B" w:rsidRDefault="00F846D9" w:rsidP="00780F3E">
      <w:pPr>
        <w:pStyle w:val="TextindentforHeading4"/>
        <w:rPr>
          <w:rFonts w:ascii="Times New Roman" w:hAnsi="Times New Roman" w:cs="Times New Roman"/>
          <w:sz w:val="24"/>
        </w:rPr>
      </w:pPr>
      <w:r w:rsidRPr="00EF679B">
        <w:rPr>
          <w:rFonts w:ascii="Times New Roman" w:hAnsi="Times New Roman" w:cs="Times New Roman"/>
          <w:sz w:val="24"/>
        </w:rPr>
        <w:t xml:space="preserve">All proposals submitted in response to an FA </w:t>
      </w:r>
      <w:r w:rsidR="005F6C91" w:rsidRPr="00EF679B">
        <w:rPr>
          <w:rFonts w:ascii="Times New Roman" w:hAnsi="Times New Roman" w:cs="Times New Roman"/>
          <w:sz w:val="24"/>
        </w:rPr>
        <w:t>are evaluated in accordance with</w:t>
      </w:r>
      <w:r w:rsidRPr="00EF679B">
        <w:rPr>
          <w:rFonts w:ascii="Times New Roman" w:hAnsi="Times New Roman" w:cs="Times New Roman"/>
          <w:sz w:val="24"/>
        </w:rPr>
        <w:t xml:space="preserve"> the same peer review process regardless of the submitting organiz</w:t>
      </w:r>
      <w:r w:rsidR="00807388" w:rsidRPr="00EF679B">
        <w:rPr>
          <w:rFonts w:ascii="Times New Roman" w:hAnsi="Times New Roman" w:cs="Times New Roman"/>
          <w:sz w:val="24"/>
        </w:rPr>
        <w:t>ation, including NASA Centers. A</w:t>
      </w:r>
      <w:r w:rsidR="00073B2B" w:rsidRPr="00EF679B">
        <w:rPr>
          <w:rFonts w:ascii="Times New Roman" w:hAnsi="Times New Roman" w:cs="Times New Roman"/>
          <w:sz w:val="24"/>
        </w:rPr>
        <w:t>ll proposals will have an administrative, technical</w:t>
      </w:r>
      <w:r w:rsidR="00496C4D" w:rsidRPr="00EF679B">
        <w:rPr>
          <w:rFonts w:ascii="Times New Roman" w:hAnsi="Times New Roman" w:cs="Times New Roman"/>
          <w:sz w:val="24"/>
        </w:rPr>
        <w:t xml:space="preserve"> </w:t>
      </w:r>
      <w:r w:rsidR="00073B2B" w:rsidRPr="00EF679B">
        <w:rPr>
          <w:rFonts w:ascii="Times New Roman" w:hAnsi="Times New Roman" w:cs="Times New Roman"/>
          <w:sz w:val="24"/>
        </w:rPr>
        <w:t xml:space="preserve">and financial review.  </w:t>
      </w:r>
    </w:p>
    <w:p w14:paraId="679EB9E7" w14:textId="77777777" w:rsidR="00E77BC9" w:rsidRPr="00EF679B" w:rsidRDefault="00E77BC9" w:rsidP="00780F3E">
      <w:pPr>
        <w:pStyle w:val="TextindentforHeading4"/>
        <w:rPr>
          <w:rFonts w:ascii="Times New Roman" w:hAnsi="Times New Roman" w:cs="Times New Roman"/>
          <w:sz w:val="24"/>
          <w:u w:val="single"/>
        </w:rPr>
      </w:pPr>
    </w:p>
    <w:p w14:paraId="6BBF48C7" w14:textId="170EB91B" w:rsidR="00073B2B" w:rsidRPr="00EF679B" w:rsidRDefault="00991AA7" w:rsidP="00780F3E">
      <w:pPr>
        <w:pStyle w:val="TextindentforHeading4"/>
        <w:rPr>
          <w:rFonts w:ascii="Times New Roman" w:hAnsi="Times New Roman" w:cs="Times New Roman"/>
          <w:b/>
          <w:sz w:val="24"/>
          <w:u w:val="single"/>
        </w:rPr>
      </w:pPr>
      <w:r>
        <w:rPr>
          <w:rFonts w:ascii="Times New Roman" w:hAnsi="Times New Roman" w:cs="Times New Roman"/>
          <w:b/>
          <w:sz w:val="24"/>
          <w:u w:val="single"/>
        </w:rPr>
        <w:t xml:space="preserve">5.1 Administrative </w:t>
      </w:r>
      <w:r w:rsidR="00073B2B" w:rsidRPr="00EF679B">
        <w:rPr>
          <w:rFonts w:ascii="Times New Roman" w:hAnsi="Times New Roman" w:cs="Times New Roman"/>
          <w:b/>
          <w:sz w:val="24"/>
          <w:u w:val="single"/>
        </w:rPr>
        <w:t>Review</w:t>
      </w:r>
    </w:p>
    <w:p w14:paraId="2457E106" w14:textId="77777777" w:rsidR="00073B2B" w:rsidRPr="00EF679B" w:rsidRDefault="00073B2B" w:rsidP="00780F3E">
      <w:pPr>
        <w:pStyle w:val="TextindentforHeading4"/>
        <w:rPr>
          <w:rFonts w:ascii="Times New Roman" w:hAnsi="Times New Roman" w:cs="Times New Roman"/>
          <w:sz w:val="24"/>
        </w:rPr>
      </w:pPr>
    </w:p>
    <w:p w14:paraId="2980FE44" w14:textId="77777777" w:rsidR="007F14FE" w:rsidRPr="00EF679B" w:rsidRDefault="007F14FE" w:rsidP="007F14FE">
      <w:pPr>
        <w:pStyle w:val="TextindentforHeading4"/>
        <w:rPr>
          <w:rFonts w:ascii="Times New Roman" w:hAnsi="Times New Roman" w:cs="Times New Roman"/>
          <w:sz w:val="24"/>
        </w:rPr>
      </w:pPr>
      <w:r w:rsidRPr="00EF679B">
        <w:rPr>
          <w:rFonts w:ascii="Times New Roman" w:hAnsi="Times New Roman" w:cs="Times New Roman"/>
          <w:sz w:val="24"/>
        </w:rPr>
        <w:t>Proposals that are submitted late or fail to meet the minimum administrative requirements may be returned without further review.</w:t>
      </w:r>
    </w:p>
    <w:p w14:paraId="2633BA5B" w14:textId="77777777" w:rsidR="007F14FE" w:rsidRPr="00EF679B" w:rsidRDefault="007F14FE" w:rsidP="00780F3E">
      <w:pPr>
        <w:pStyle w:val="TextindentforHeading4"/>
        <w:rPr>
          <w:rFonts w:ascii="Times New Roman" w:hAnsi="Times New Roman" w:cs="Times New Roman"/>
          <w:sz w:val="24"/>
        </w:rPr>
      </w:pPr>
    </w:p>
    <w:p w14:paraId="05528862" w14:textId="1B9E50C6" w:rsidR="007F14FE" w:rsidRPr="00EF679B" w:rsidRDefault="007F14FE" w:rsidP="00780F3E">
      <w:pPr>
        <w:pStyle w:val="TextindentforHeading4"/>
        <w:rPr>
          <w:rFonts w:ascii="Times New Roman" w:hAnsi="Times New Roman" w:cs="Times New Roman"/>
          <w:sz w:val="24"/>
        </w:rPr>
      </w:pPr>
      <w:r w:rsidRPr="00EF679B">
        <w:rPr>
          <w:rFonts w:ascii="Times New Roman" w:hAnsi="Times New Roman" w:cs="Times New Roman"/>
          <w:sz w:val="24"/>
        </w:rPr>
        <w:t>Proposals submitted through NSPIRES may only be submitted by the AOR.  NSPIRES automatically identifies any late proposals.</w:t>
      </w:r>
    </w:p>
    <w:p w14:paraId="4A46DD22" w14:textId="77777777" w:rsidR="007F14FE" w:rsidRPr="00EF679B" w:rsidRDefault="007F14FE" w:rsidP="00780F3E">
      <w:pPr>
        <w:pStyle w:val="TextindentforHeading4"/>
        <w:rPr>
          <w:rFonts w:ascii="Times New Roman" w:hAnsi="Times New Roman" w:cs="Times New Roman"/>
          <w:sz w:val="24"/>
        </w:rPr>
      </w:pPr>
    </w:p>
    <w:p w14:paraId="3D173AA2" w14:textId="289536B4" w:rsidR="00073B2B" w:rsidRPr="00EF679B" w:rsidRDefault="007F14FE" w:rsidP="00780F3E">
      <w:pPr>
        <w:pStyle w:val="TextindentforHeading4"/>
        <w:rPr>
          <w:rFonts w:ascii="Times New Roman" w:hAnsi="Times New Roman" w:cs="Times New Roman"/>
          <w:sz w:val="24"/>
        </w:rPr>
      </w:pPr>
      <w:r w:rsidRPr="00EF679B">
        <w:rPr>
          <w:rFonts w:ascii="Times New Roman" w:hAnsi="Times New Roman" w:cs="Times New Roman"/>
          <w:sz w:val="24"/>
        </w:rPr>
        <w:t xml:space="preserve">Proposals are </w:t>
      </w:r>
      <w:r w:rsidR="00073B2B" w:rsidRPr="00EF679B">
        <w:rPr>
          <w:rFonts w:ascii="Times New Roman" w:hAnsi="Times New Roman" w:cs="Times New Roman"/>
          <w:sz w:val="24"/>
        </w:rPr>
        <w:t xml:space="preserve">reviewed to determine if they meet the minimum administrative requirements </w:t>
      </w:r>
      <w:r w:rsidR="00A6383D" w:rsidRPr="00EF679B">
        <w:rPr>
          <w:rFonts w:ascii="Times New Roman" w:hAnsi="Times New Roman" w:cs="Times New Roman"/>
          <w:sz w:val="24"/>
        </w:rPr>
        <w:t xml:space="preserve">listed </w:t>
      </w:r>
      <w:r w:rsidR="00807388" w:rsidRPr="00EF679B">
        <w:rPr>
          <w:rFonts w:ascii="Times New Roman" w:hAnsi="Times New Roman" w:cs="Times New Roman"/>
          <w:sz w:val="24"/>
        </w:rPr>
        <w:t xml:space="preserve">in the FA. </w:t>
      </w:r>
      <w:r w:rsidR="00073B2B" w:rsidRPr="00EF679B">
        <w:rPr>
          <w:rFonts w:ascii="Times New Roman" w:hAnsi="Times New Roman" w:cs="Times New Roman"/>
          <w:sz w:val="24"/>
        </w:rPr>
        <w:t>These requirements usually include but are not limited to</w:t>
      </w:r>
      <w:r w:rsidR="008F0078" w:rsidRPr="00EF679B">
        <w:rPr>
          <w:rFonts w:ascii="Times New Roman" w:hAnsi="Times New Roman" w:cs="Times New Roman"/>
          <w:sz w:val="24"/>
        </w:rPr>
        <w:t xml:space="preserve"> these factors</w:t>
      </w:r>
      <w:r w:rsidR="00073B2B" w:rsidRPr="00EF679B">
        <w:rPr>
          <w:rFonts w:ascii="Times New Roman" w:hAnsi="Times New Roman" w:cs="Times New Roman"/>
          <w:sz w:val="24"/>
        </w:rPr>
        <w:t xml:space="preserve">: </w:t>
      </w:r>
    </w:p>
    <w:p w14:paraId="23BB0E0D" w14:textId="77777777" w:rsidR="00807388" w:rsidRPr="00EF679B" w:rsidRDefault="00807388" w:rsidP="00780F3E">
      <w:pPr>
        <w:pStyle w:val="TextindentforHeading4"/>
        <w:rPr>
          <w:rFonts w:ascii="Times New Roman" w:hAnsi="Times New Roman" w:cs="Times New Roman"/>
          <w:sz w:val="24"/>
        </w:rPr>
      </w:pPr>
    </w:p>
    <w:p w14:paraId="6349BA8D" w14:textId="5C49EB4A" w:rsidR="00073B2B" w:rsidRPr="00EF679B" w:rsidRDefault="008F0078" w:rsidP="002635CA">
      <w:pPr>
        <w:pStyle w:val="TextindentforHeading4"/>
        <w:numPr>
          <w:ilvl w:val="0"/>
          <w:numId w:val="17"/>
        </w:numPr>
        <w:ind w:left="648"/>
        <w:rPr>
          <w:rFonts w:ascii="Times New Roman" w:hAnsi="Times New Roman" w:cs="Times New Roman"/>
          <w:sz w:val="24"/>
        </w:rPr>
      </w:pPr>
      <w:r w:rsidRPr="00EF679B">
        <w:rPr>
          <w:rFonts w:ascii="Times New Roman" w:hAnsi="Times New Roman" w:cs="Times New Roman"/>
          <w:sz w:val="24"/>
        </w:rPr>
        <w:t>Proposal</w:t>
      </w:r>
      <w:r w:rsidR="00073B2B" w:rsidRPr="00EF679B">
        <w:rPr>
          <w:rFonts w:ascii="Times New Roman" w:hAnsi="Times New Roman" w:cs="Times New Roman"/>
          <w:sz w:val="24"/>
        </w:rPr>
        <w:t xml:space="preserve"> was submitted by due date(s)</w:t>
      </w:r>
      <w:r w:rsidR="00BB0F10" w:rsidRPr="00EF679B">
        <w:rPr>
          <w:rFonts w:ascii="Times New Roman" w:hAnsi="Times New Roman" w:cs="Times New Roman"/>
          <w:sz w:val="24"/>
        </w:rPr>
        <w:t>;</w:t>
      </w:r>
    </w:p>
    <w:p w14:paraId="737BCA91" w14:textId="62478CBC" w:rsidR="00073B2B" w:rsidRPr="00EF679B" w:rsidRDefault="00644EAA" w:rsidP="002635CA">
      <w:pPr>
        <w:pStyle w:val="TextindentforHeading4"/>
        <w:numPr>
          <w:ilvl w:val="0"/>
          <w:numId w:val="17"/>
        </w:numPr>
        <w:ind w:left="648"/>
        <w:rPr>
          <w:rFonts w:ascii="Times New Roman" w:hAnsi="Times New Roman" w:cs="Times New Roman"/>
          <w:sz w:val="24"/>
        </w:rPr>
      </w:pPr>
      <w:r w:rsidRPr="00EF679B">
        <w:rPr>
          <w:rFonts w:ascii="Times New Roman" w:hAnsi="Times New Roman" w:cs="Times New Roman"/>
          <w:sz w:val="24"/>
        </w:rPr>
        <w:t>Proposer and proposing organization</w:t>
      </w:r>
      <w:r w:rsidR="008F0078" w:rsidRPr="00EF679B">
        <w:rPr>
          <w:rFonts w:ascii="Times New Roman" w:hAnsi="Times New Roman" w:cs="Times New Roman"/>
          <w:sz w:val="24"/>
        </w:rPr>
        <w:t xml:space="preserve"> </w:t>
      </w:r>
      <w:r w:rsidR="00073B2B" w:rsidRPr="00EF679B">
        <w:rPr>
          <w:rFonts w:ascii="Times New Roman" w:hAnsi="Times New Roman" w:cs="Times New Roman"/>
          <w:sz w:val="24"/>
        </w:rPr>
        <w:t>w</w:t>
      </w:r>
      <w:r w:rsidRPr="00EF679B">
        <w:rPr>
          <w:rFonts w:ascii="Times New Roman" w:hAnsi="Times New Roman" w:cs="Times New Roman"/>
          <w:sz w:val="24"/>
        </w:rPr>
        <w:t>ere</w:t>
      </w:r>
      <w:r w:rsidR="00073B2B" w:rsidRPr="00EF679B">
        <w:rPr>
          <w:rFonts w:ascii="Times New Roman" w:hAnsi="Times New Roman" w:cs="Times New Roman"/>
          <w:sz w:val="24"/>
        </w:rPr>
        <w:t xml:space="preserve"> eligible to submit </w:t>
      </w:r>
      <w:r w:rsidRPr="00EF679B">
        <w:rPr>
          <w:rFonts w:ascii="Times New Roman" w:hAnsi="Times New Roman" w:cs="Times New Roman"/>
          <w:sz w:val="24"/>
        </w:rPr>
        <w:t>a proposa</w:t>
      </w:r>
      <w:r w:rsidR="00BB0F10" w:rsidRPr="00EF679B">
        <w:rPr>
          <w:rFonts w:ascii="Times New Roman" w:hAnsi="Times New Roman" w:cs="Times New Roman"/>
          <w:sz w:val="24"/>
        </w:rPr>
        <w:t>l;</w:t>
      </w:r>
    </w:p>
    <w:p w14:paraId="61DEB663" w14:textId="015D5F45" w:rsidR="00073B2B" w:rsidRPr="00EF679B" w:rsidRDefault="008F0078" w:rsidP="002635CA">
      <w:pPr>
        <w:pStyle w:val="TextindentforHeading4"/>
        <w:numPr>
          <w:ilvl w:val="0"/>
          <w:numId w:val="17"/>
        </w:numPr>
        <w:ind w:left="648"/>
        <w:rPr>
          <w:rFonts w:ascii="Times New Roman" w:hAnsi="Times New Roman" w:cs="Times New Roman"/>
          <w:sz w:val="24"/>
        </w:rPr>
      </w:pPr>
      <w:r w:rsidRPr="00EF679B">
        <w:rPr>
          <w:rFonts w:ascii="Times New Roman" w:hAnsi="Times New Roman" w:cs="Times New Roman"/>
          <w:sz w:val="24"/>
        </w:rPr>
        <w:t>Proposal</w:t>
      </w:r>
      <w:r w:rsidR="00073B2B" w:rsidRPr="00EF679B">
        <w:rPr>
          <w:rFonts w:ascii="Times New Roman" w:hAnsi="Times New Roman" w:cs="Times New Roman"/>
          <w:sz w:val="24"/>
        </w:rPr>
        <w:t xml:space="preserve"> met the page, font and spacing limits</w:t>
      </w:r>
      <w:r w:rsidR="00BB0F10" w:rsidRPr="00EF679B">
        <w:rPr>
          <w:rFonts w:ascii="Times New Roman" w:hAnsi="Times New Roman" w:cs="Times New Roman"/>
          <w:sz w:val="24"/>
        </w:rPr>
        <w:t>;</w:t>
      </w:r>
    </w:p>
    <w:p w14:paraId="13772FA9" w14:textId="65FC14F3" w:rsidR="00EA6D02" w:rsidRPr="00EF679B" w:rsidRDefault="008F0078" w:rsidP="002635CA">
      <w:pPr>
        <w:pStyle w:val="TextindentforHeading4"/>
        <w:numPr>
          <w:ilvl w:val="0"/>
          <w:numId w:val="17"/>
        </w:numPr>
        <w:ind w:left="648"/>
        <w:rPr>
          <w:rFonts w:ascii="Times New Roman" w:hAnsi="Times New Roman" w:cs="Times New Roman"/>
          <w:sz w:val="24"/>
        </w:rPr>
      </w:pPr>
      <w:r w:rsidRPr="00EF679B">
        <w:rPr>
          <w:rFonts w:ascii="Times New Roman" w:hAnsi="Times New Roman" w:cs="Times New Roman"/>
          <w:sz w:val="24"/>
        </w:rPr>
        <w:t>Proposer or</w:t>
      </w:r>
      <w:r w:rsidR="00EA6D02" w:rsidRPr="00EF679B">
        <w:rPr>
          <w:rFonts w:ascii="Times New Roman" w:hAnsi="Times New Roman" w:cs="Times New Roman"/>
          <w:sz w:val="24"/>
        </w:rPr>
        <w:t xml:space="preserve"> key personnel are </w:t>
      </w:r>
      <w:r w:rsidR="00A6383D" w:rsidRPr="00EF679B">
        <w:rPr>
          <w:rFonts w:ascii="Times New Roman" w:hAnsi="Times New Roman" w:cs="Times New Roman"/>
          <w:sz w:val="24"/>
        </w:rPr>
        <w:t xml:space="preserve">not </w:t>
      </w:r>
      <w:r w:rsidR="00EA6D02" w:rsidRPr="00EF679B">
        <w:rPr>
          <w:rFonts w:ascii="Times New Roman" w:hAnsi="Times New Roman" w:cs="Times New Roman"/>
          <w:sz w:val="24"/>
        </w:rPr>
        <w:t>suspended or debarred from receiving Federal funding.</w:t>
      </w:r>
    </w:p>
    <w:p w14:paraId="28D5EAE6" w14:textId="77777777" w:rsidR="007F14FE" w:rsidRPr="00EF679B" w:rsidRDefault="007F14FE" w:rsidP="007F14FE">
      <w:pPr>
        <w:pStyle w:val="TextindentforHeading4"/>
        <w:rPr>
          <w:rFonts w:ascii="Times New Roman" w:hAnsi="Times New Roman" w:cs="Times New Roman"/>
          <w:sz w:val="24"/>
        </w:rPr>
      </w:pPr>
    </w:p>
    <w:p w14:paraId="30C2AF72" w14:textId="2AE00E83" w:rsidR="00073B2B" w:rsidRPr="00EF679B" w:rsidRDefault="00991AA7" w:rsidP="00780F3E">
      <w:pPr>
        <w:pStyle w:val="TextindentforHeading4"/>
        <w:rPr>
          <w:rFonts w:ascii="Times New Roman" w:hAnsi="Times New Roman" w:cs="Times New Roman"/>
          <w:b/>
          <w:sz w:val="24"/>
          <w:u w:val="single"/>
        </w:rPr>
      </w:pPr>
      <w:r>
        <w:rPr>
          <w:rFonts w:ascii="Times New Roman" w:hAnsi="Times New Roman" w:cs="Times New Roman"/>
          <w:b/>
          <w:sz w:val="24"/>
          <w:u w:val="single"/>
        </w:rPr>
        <w:t xml:space="preserve">5.2 </w:t>
      </w:r>
      <w:r w:rsidR="00073B2B" w:rsidRPr="00EF679B">
        <w:rPr>
          <w:rFonts w:ascii="Times New Roman" w:hAnsi="Times New Roman" w:cs="Times New Roman"/>
          <w:b/>
          <w:sz w:val="24"/>
          <w:u w:val="single"/>
        </w:rPr>
        <w:t>Technical</w:t>
      </w:r>
      <w:r w:rsidR="00496C4D" w:rsidRPr="00EF679B">
        <w:rPr>
          <w:rFonts w:ascii="Times New Roman" w:hAnsi="Times New Roman" w:cs="Times New Roman"/>
          <w:b/>
          <w:sz w:val="24"/>
          <w:u w:val="single"/>
        </w:rPr>
        <w:t xml:space="preserve"> and Programmatic </w:t>
      </w:r>
      <w:r w:rsidR="00073B2B" w:rsidRPr="00EF679B">
        <w:rPr>
          <w:rFonts w:ascii="Times New Roman" w:hAnsi="Times New Roman" w:cs="Times New Roman"/>
          <w:b/>
          <w:sz w:val="24"/>
          <w:u w:val="single"/>
        </w:rPr>
        <w:t>Review</w:t>
      </w:r>
    </w:p>
    <w:p w14:paraId="37D16389" w14:textId="77777777" w:rsidR="00073B2B" w:rsidRPr="00EF679B" w:rsidRDefault="00073B2B" w:rsidP="00780F3E">
      <w:pPr>
        <w:pStyle w:val="TextindentforHeading4"/>
        <w:rPr>
          <w:rFonts w:ascii="Times New Roman" w:hAnsi="Times New Roman" w:cs="Times New Roman"/>
          <w:sz w:val="24"/>
        </w:rPr>
      </w:pPr>
    </w:p>
    <w:p w14:paraId="55B86185" w14:textId="0FF53E8F" w:rsidR="00446D34" w:rsidRPr="00EF679B" w:rsidRDefault="00446D34" w:rsidP="00780F3E">
      <w:pPr>
        <w:pStyle w:val="TextindentforHeading4"/>
        <w:rPr>
          <w:rFonts w:ascii="Times New Roman" w:hAnsi="Times New Roman" w:cs="Times New Roman"/>
          <w:sz w:val="24"/>
        </w:rPr>
      </w:pPr>
      <w:r w:rsidRPr="00EF679B">
        <w:rPr>
          <w:rFonts w:ascii="Times New Roman" w:hAnsi="Times New Roman" w:cs="Times New Roman"/>
          <w:sz w:val="24"/>
        </w:rPr>
        <w:t xml:space="preserve">At a minimum, the evaluation criteria against which the proposals will be judged will be those listed </w:t>
      </w:r>
      <w:r w:rsidR="006405A5" w:rsidRPr="00EF679B">
        <w:rPr>
          <w:rFonts w:ascii="Times New Roman" w:hAnsi="Times New Roman" w:cs="Times New Roman"/>
          <w:sz w:val="24"/>
        </w:rPr>
        <w:t>Appendix D</w:t>
      </w:r>
      <w:r w:rsidRPr="00EF679B">
        <w:rPr>
          <w:rFonts w:ascii="Times New Roman" w:hAnsi="Times New Roman" w:cs="Times New Roman"/>
          <w:sz w:val="24"/>
        </w:rPr>
        <w:t>, although these may be supplemented by specific criteria given in the FA itself. NASA always seeks the best possible evaluations by appropriately qualified peers of the proposer who are knowledgeable, though not necessarily specialists, in the objective(s) solicited by the FA. Experience has consistently shown that the characteristics of successful proposals are that they are technically meritorious, logical, complete, convincing, easily read, affordable, and responsive to the advertised NASA program.</w:t>
      </w:r>
      <w:r w:rsidR="00AB62F8" w:rsidRPr="00EF679B">
        <w:rPr>
          <w:rFonts w:ascii="Times New Roman" w:hAnsi="Times New Roman" w:cs="Times New Roman"/>
          <w:sz w:val="24"/>
        </w:rPr>
        <w:t xml:space="preserve"> </w:t>
      </w:r>
      <w:r w:rsidRPr="00EF679B">
        <w:rPr>
          <w:rFonts w:ascii="Times New Roman" w:hAnsi="Times New Roman" w:cs="Times New Roman"/>
          <w:sz w:val="24"/>
        </w:rPr>
        <w:t xml:space="preserve">Only those proposals that the reviewers identify as fully meeting the evaluation criteria </w:t>
      </w:r>
      <w:r w:rsidR="00AB62F8" w:rsidRPr="00EF679B">
        <w:rPr>
          <w:rFonts w:ascii="Times New Roman" w:hAnsi="Times New Roman" w:cs="Times New Roman"/>
          <w:sz w:val="24"/>
        </w:rPr>
        <w:t xml:space="preserve">will be considered for funding. </w:t>
      </w:r>
      <w:r w:rsidR="00B22FFE" w:rsidRPr="00EF679B">
        <w:rPr>
          <w:rFonts w:ascii="Times New Roman" w:hAnsi="Times New Roman" w:cs="Times New Roman"/>
          <w:sz w:val="24"/>
        </w:rPr>
        <w:t>NASA peer review members may also participate in determining the relevance of a proposal to NASA progra</w:t>
      </w:r>
      <w:r w:rsidR="00B84C59" w:rsidRPr="00EF679B">
        <w:rPr>
          <w:rFonts w:ascii="Times New Roman" w:hAnsi="Times New Roman" w:cs="Times New Roman"/>
          <w:sz w:val="24"/>
        </w:rPr>
        <w:t>m objectives and the</w:t>
      </w:r>
      <w:r w:rsidR="00B22FFE" w:rsidRPr="00EF679B">
        <w:rPr>
          <w:rFonts w:ascii="Times New Roman" w:hAnsi="Times New Roman" w:cs="Times New Roman"/>
          <w:sz w:val="24"/>
        </w:rPr>
        <w:t xml:space="preserve"> </w:t>
      </w:r>
      <w:r w:rsidR="00A43903" w:rsidRPr="00EF679B">
        <w:rPr>
          <w:rFonts w:ascii="Times New Roman" w:hAnsi="Times New Roman" w:cs="Times New Roman"/>
          <w:sz w:val="24"/>
        </w:rPr>
        <w:t xml:space="preserve">realism and </w:t>
      </w:r>
      <w:r w:rsidR="00B22FFE" w:rsidRPr="00EF679B">
        <w:rPr>
          <w:rFonts w:ascii="Times New Roman" w:hAnsi="Times New Roman" w:cs="Times New Roman"/>
          <w:sz w:val="24"/>
        </w:rPr>
        <w:t xml:space="preserve">reasonableness of proposed costs.  </w:t>
      </w:r>
    </w:p>
    <w:p w14:paraId="1F20EBCF" w14:textId="77777777" w:rsidR="00446D34" w:rsidRPr="00EF679B" w:rsidRDefault="00446D34" w:rsidP="00780F3E">
      <w:pPr>
        <w:pStyle w:val="TextindentforHeading4"/>
        <w:rPr>
          <w:rFonts w:ascii="Times New Roman" w:hAnsi="Times New Roman" w:cs="Times New Roman"/>
          <w:sz w:val="24"/>
        </w:rPr>
      </w:pPr>
    </w:p>
    <w:p w14:paraId="49BE95A9" w14:textId="02374D36" w:rsidR="004952B7" w:rsidRPr="00EF679B" w:rsidRDefault="004952B7" w:rsidP="00780F3E">
      <w:pPr>
        <w:pStyle w:val="TextindentforHeading4"/>
        <w:rPr>
          <w:rFonts w:ascii="Times New Roman" w:hAnsi="Times New Roman" w:cs="Times New Roman"/>
          <w:sz w:val="24"/>
        </w:rPr>
      </w:pPr>
      <w:r w:rsidRPr="00EF679B">
        <w:rPr>
          <w:rFonts w:ascii="Times New Roman" w:hAnsi="Times New Roman" w:cs="Times New Roman"/>
          <w:sz w:val="24"/>
        </w:rPr>
        <w:t xml:space="preserve">Following peer evaluation, the cognizant Program Officer will </w:t>
      </w:r>
      <w:r w:rsidR="00EF5390" w:rsidRPr="00EF679B">
        <w:rPr>
          <w:rFonts w:ascii="Times New Roman" w:hAnsi="Times New Roman" w:cs="Times New Roman"/>
          <w:sz w:val="24"/>
        </w:rPr>
        <w:t>evaluate</w:t>
      </w:r>
      <w:r w:rsidR="00B93B98" w:rsidRPr="00EF679B">
        <w:rPr>
          <w:rFonts w:ascii="Times New Roman" w:hAnsi="Times New Roman" w:cs="Times New Roman"/>
          <w:sz w:val="24"/>
        </w:rPr>
        <w:t xml:space="preserve"> </w:t>
      </w:r>
      <w:r w:rsidRPr="00EF679B">
        <w:rPr>
          <w:rFonts w:ascii="Times New Roman" w:hAnsi="Times New Roman" w:cs="Times New Roman"/>
          <w:sz w:val="24"/>
        </w:rPr>
        <w:t xml:space="preserve">the competitively rated proposals in the context of the programmatic objectives and financial limitations stated in the </w:t>
      </w:r>
      <w:r w:rsidR="00F6159C" w:rsidRPr="00EF679B">
        <w:rPr>
          <w:rFonts w:ascii="Times New Roman" w:hAnsi="Times New Roman" w:cs="Times New Roman"/>
          <w:sz w:val="24"/>
        </w:rPr>
        <w:t>FA</w:t>
      </w:r>
      <w:r w:rsidRPr="00EF679B">
        <w:rPr>
          <w:rFonts w:ascii="Times New Roman" w:hAnsi="Times New Roman" w:cs="Times New Roman"/>
          <w:sz w:val="24"/>
        </w:rPr>
        <w:t xml:space="preserve">. The Program Officer will present a recommendation for selection based on the entirety of these factors to the NASA </w:t>
      </w:r>
      <w:r w:rsidR="00941659" w:rsidRPr="00EF679B">
        <w:rPr>
          <w:rFonts w:ascii="Times New Roman" w:hAnsi="Times New Roman" w:cs="Times New Roman"/>
          <w:sz w:val="24"/>
        </w:rPr>
        <w:t>Selection Official</w:t>
      </w:r>
      <w:r w:rsidRPr="00EF679B">
        <w:rPr>
          <w:rFonts w:ascii="Times New Roman" w:hAnsi="Times New Roman" w:cs="Times New Roman"/>
          <w:sz w:val="24"/>
        </w:rPr>
        <w:t xml:space="preserve"> identified in the </w:t>
      </w:r>
      <w:r w:rsidR="00F6159C" w:rsidRPr="00EF679B">
        <w:rPr>
          <w:rFonts w:ascii="Times New Roman" w:hAnsi="Times New Roman" w:cs="Times New Roman"/>
          <w:sz w:val="24"/>
        </w:rPr>
        <w:t>FA</w:t>
      </w:r>
      <w:r w:rsidRPr="00EF679B">
        <w:rPr>
          <w:rFonts w:ascii="Times New Roman" w:hAnsi="Times New Roman" w:cs="Times New Roman"/>
          <w:sz w:val="24"/>
        </w:rPr>
        <w:t xml:space="preserve">. The </w:t>
      </w:r>
      <w:r w:rsidR="00941659" w:rsidRPr="00EF679B">
        <w:rPr>
          <w:rFonts w:ascii="Times New Roman" w:hAnsi="Times New Roman" w:cs="Times New Roman"/>
          <w:sz w:val="24"/>
        </w:rPr>
        <w:t>Selection Official</w:t>
      </w:r>
      <w:r w:rsidRPr="00EF679B">
        <w:rPr>
          <w:rFonts w:ascii="Times New Roman" w:hAnsi="Times New Roman" w:cs="Times New Roman"/>
          <w:sz w:val="24"/>
        </w:rPr>
        <w:t xml:space="preserve"> will select proposals as judged against the evaluation criteria, the objectives of the </w:t>
      </w:r>
      <w:r w:rsidR="00F6159C" w:rsidRPr="00EF679B">
        <w:rPr>
          <w:rFonts w:ascii="Times New Roman" w:hAnsi="Times New Roman" w:cs="Times New Roman"/>
          <w:sz w:val="24"/>
        </w:rPr>
        <w:t>FA</w:t>
      </w:r>
      <w:r w:rsidRPr="00EF679B">
        <w:rPr>
          <w:rFonts w:ascii="Times New Roman" w:hAnsi="Times New Roman" w:cs="Times New Roman"/>
          <w:sz w:val="24"/>
        </w:rPr>
        <w:t>, programmatic considerations, and the available financial resources.</w:t>
      </w:r>
    </w:p>
    <w:p w14:paraId="493D1570" w14:textId="77777777" w:rsidR="00496C4D" w:rsidRPr="00EF679B" w:rsidRDefault="00496C4D" w:rsidP="00780F3E">
      <w:pPr>
        <w:pStyle w:val="TextindentforHeading4"/>
        <w:rPr>
          <w:rFonts w:ascii="Times New Roman" w:hAnsi="Times New Roman" w:cs="Times New Roman"/>
          <w:sz w:val="24"/>
        </w:rPr>
      </w:pPr>
    </w:p>
    <w:p w14:paraId="6AFA33FE" w14:textId="709978ED" w:rsidR="00496C4D" w:rsidRPr="00EF679B" w:rsidRDefault="00991AA7" w:rsidP="00496C4D">
      <w:pPr>
        <w:rPr>
          <w:b/>
          <w:u w:val="single"/>
        </w:rPr>
      </w:pPr>
      <w:r>
        <w:rPr>
          <w:b/>
          <w:u w:val="single"/>
        </w:rPr>
        <w:t xml:space="preserve">5.3 </w:t>
      </w:r>
      <w:r w:rsidR="00496C4D" w:rsidRPr="00EF679B">
        <w:rPr>
          <w:b/>
          <w:u w:val="single"/>
        </w:rPr>
        <w:t>Selection Based on Technical Merit</w:t>
      </w:r>
    </w:p>
    <w:p w14:paraId="4F5F4C1B" w14:textId="77777777" w:rsidR="00496C4D" w:rsidRPr="00EF679B" w:rsidRDefault="00496C4D" w:rsidP="00496C4D"/>
    <w:p w14:paraId="6AD96E03" w14:textId="54DD96C8" w:rsidR="00496C4D" w:rsidRPr="00EF679B" w:rsidRDefault="00496C4D" w:rsidP="00496C4D">
      <w:r w:rsidRPr="00EF679B">
        <w:t xml:space="preserve">Selections are typically announced between 150 days and 220 days after the proposal due date. NASA does not usually announce new selections until the funds needed for those awards are </w:t>
      </w:r>
      <w:r w:rsidRPr="00EF679B">
        <w:lastRenderedPageBreak/>
        <w:t xml:space="preserve">approved through the Federal budget process. Therefore, a delay in the budget process </w:t>
      </w:r>
      <w:r w:rsidR="008F0078" w:rsidRPr="00EF679B">
        <w:t xml:space="preserve">may </w:t>
      </w:r>
      <w:r w:rsidRPr="00EF679B">
        <w:t xml:space="preserve">results in a delay of the </w:t>
      </w:r>
      <w:r w:rsidR="008F0078" w:rsidRPr="00EF679B">
        <w:t>announcing the selection.</w:t>
      </w:r>
      <w:r w:rsidRPr="00EF679B">
        <w:t xml:space="preserve"> </w:t>
      </w:r>
    </w:p>
    <w:p w14:paraId="325E694B" w14:textId="77777777" w:rsidR="00496C4D" w:rsidRPr="00EF679B" w:rsidRDefault="00496C4D" w:rsidP="00496C4D"/>
    <w:p w14:paraId="67979C5F" w14:textId="603647A2" w:rsidR="008B05C4" w:rsidRPr="00EF679B" w:rsidRDefault="004952B7" w:rsidP="00780F3E">
      <w:pPr>
        <w:pStyle w:val="TextindentforHeading4"/>
        <w:rPr>
          <w:rFonts w:ascii="Times New Roman" w:hAnsi="Times New Roman" w:cs="Times New Roman"/>
          <w:sz w:val="24"/>
        </w:rPr>
      </w:pPr>
      <w:r w:rsidRPr="00EF679B">
        <w:rPr>
          <w:rFonts w:ascii="Times New Roman" w:hAnsi="Times New Roman" w:cs="Times New Roman"/>
          <w:sz w:val="24"/>
        </w:rPr>
        <w:t>Following selection</w:t>
      </w:r>
      <w:r w:rsidR="008F0078" w:rsidRPr="00EF679B">
        <w:rPr>
          <w:rFonts w:ascii="Times New Roman" w:hAnsi="Times New Roman" w:cs="Times New Roman"/>
          <w:sz w:val="24"/>
        </w:rPr>
        <w:t xml:space="preserve"> process is completed</w:t>
      </w:r>
      <w:r w:rsidRPr="00EF679B">
        <w:rPr>
          <w:rFonts w:ascii="Times New Roman" w:hAnsi="Times New Roman" w:cs="Times New Roman"/>
          <w:sz w:val="24"/>
        </w:rPr>
        <w:t xml:space="preserve">, each </w:t>
      </w:r>
      <w:r w:rsidR="00187862" w:rsidRPr="00EF679B">
        <w:rPr>
          <w:rFonts w:ascii="Times New Roman" w:hAnsi="Times New Roman" w:cs="Times New Roman"/>
          <w:sz w:val="24"/>
        </w:rPr>
        <w:t>p</w:t>
      </w:r>
      <w:r w:rsidR="00525F19" w:rsidRPr="00EF679B">
        <w:rPr>
          <w:rFonts w:ascii="Times New Roman" w:hAnsi="Times New Roman" w:cs="Times New Roman"/>
          <w:sz w:val="24"/>
        </w:rPr>
        <w:t>roposer</w:t>
      </w:r>
      <w:r w:rsidRPr="00EF679B">
        <w:rPr>
          <w:rFonts w:ascii="Times New Roman" w:hAnsi="Times New Roman" w:cs="Times New Roman"/>
          <w:sz w:val="24"/>
        </w:rPr>
        <w:t xml:space="preserve"> </w:t>
      </w:r>
      <w:r w:rsidR="00AB44BA" w:rsidRPr="00EF679B">
        <w:rPr>
          <w:rFonts w:ascii="Times New Roman" w:hAnsi="Times New Roman" w:cs="Times New Roman"/>
          <w:sz w:val="24"/>
        </w:rPr>
        <w:t>is</w:t>
      </w:r>
      <w:r w:rsidRPr="00EF679B">
        <w:rPr>
          <w:rFonts w:ascii="Times New Roman" w:hAnsi="Times New Roman" w:cs="Times New Roman"/>
          <w:sz w:val="24"/>
        </w:rPr>
        <w:t xml:space="preserve"> notified of the disposition of </w:t>
      </w:r>
      <w:r w:rsidR="00482901">
        <w:rPr>
          <w:rFonts w:ascii="Times New Roman" w:hAnsi="Times New Roman" w:cs="Times New Roman"/>
          <w:sz w:val="24"/>
        </w:rPr>
        <w:t xml:space="preserve">the </w:t>
      </w:r>
      <w:r w:rsidRPr="00EF679B">
        <w:rPr>
          <w:rFonts w:ascii="Times New Roman" w:hAnsi="Times New Roman" w:cs="Times New Roman"/>
          <w:sz w:val="24"/>
        </w:rPr>
        <w:t>proposal</w:t>
      </w:r>
      <w:r w:rsidR="00AB44BA" w:rsidRPr="00EF679B">
        <w:rPr>
          <w:rFonts w:ascii="Times New Roman" w:hAnsi="Times New Roman" w:cs="Times New Roman"/>
          <w:sz w:val="24"/>
        </w:rPr>
        <w:t xml:space="preserve">. </w:t>
      </w:r>
      <w:r w:rsidR="00262F3A">
        <w:rPr>
          <w:rFonts w:ascii="Times New Roman" w:hAnsi="Times New Roman" w:cs="Times New Roman"/>
          <w:sz w:val="24"/>
        </w:rPr>
        <w:t xml:space="preserve"> </w:t>
      </w:r>
    </w:p>
    <w:p w14:paraId="243F27C7" w14:textId="77777777" w:rsidR="008B05C4" w:rsidRPr="00EF679B" w:rsidRDefault="008B05C4" w:rsidP="00780F3E">
      <w:pPr>
        <w:pStyle w:val="TextindentforHeading4"/>
        <w:rPr>
          <w:rFonts w:ascii="Times New Roman" w:hAnsi="Times New Roman" w:cs="Times New Roman"/>
          <w:sz w:val="24"/>
        </w:rPr>
      </w:pPr>
    </w:p>
    <w:p w14:paraId="6A348F39" w14:textId="69A648F8" w:rsidR="00C30F22" w:rsidRPr="00EF679B" w:rsidRDefault="00440241" w:rsidP="00780F3E">
      <w:pPr>
        <w:pStyle w:val="TextindentforHeading4"/>
        <w:rPr>
          <w:rFonts w:ascii="Times New Roman" w:hAnsi="Times New Roman" w:cs="Times New Roman"/>
          <w:sz w:val="24"/>
        </w:rPr>
      </w:pPr>
      <w:r w:rsidRPr="00EF679B">
        <w:rPr>
          <w:rFonts w:ascii="Times New Roman" w:hAnsi="Times New Roman" w:cs="Times New Roman"/>
          <w:sz w:val="24"/>
        </w:rPr>
        <w:t>If selected for funding, the</w:t>
      </w:r>
      <w:r w:rsidR="004952B7" w:rsidRPr="00EF679B">
        <w:rPr>
          <w:rFonts w:ascii="Times New Roman" w:hAnsi="Times New Roman" w:cs="Times New Roman"/>
          <w:sz w:val="24"/>
        </w:rPr>
        <w:t xml:space="preserve"> responsible NASA Procurement Office </w:t>
      </w:r>
      <w:r w:rsidR="000B4DD7" w:rsidRPr="00EF679B">
        <w:rPr>
          <w:rFonts w:ascii="Times New Roman" w:hAnsi="Times New Roman" w:cs="Times New Roman"/>
          <w:sz w:val="24"/>
        </w:rPr>
        <w:t xml:space="preserve">will </w:t>
      </w:r>
      <w:r w:rsidRPr="00EF679B">
        <w:rPr>
          <w:rFonts w:ascii="Times New Roman" w:hAnsi="Times New Roman" w:cs="Times New Roman"/>
          <w:sz w:val="24"/>
        </w:rPr>
        <w:t xml:space="preserve">work with the appropriate personnel to </w:t>
      </w:r>
      <w:r w:rsidR="00095EF7" w:rsidRPr="00EF679B">
        <w:rPr>
          <w:rFonts w:ascii="Times New Roman" w:hAnsi="Times New Roman" w:cs="Times New Roman"/>
          <w:sz w:val="24"/>
        </w:rPr>
        <w:t xml:space="preserve">initiate negotiations for </w:t>
      </w:r>
      <w:r w:rsidR="00EF5390" w:rsidRPr="00EF679B">
        <w:rPr>
          <w:rFonts w:ascii="Times New Roman" w:hAnsi="Times New Roman" w:cs="Times New Roman"/>
          <w:sz w:val="24"/>
        </w:rPr>
        <w:t>potential</w:t>
      </w:r>
      <w:r w:rsidR="00095EF7" w:rsidRPr="00EF679B">
        <w:rPr>
          <w:rFonts w:ascii="Times New Roman" w:hAnsi="Times New Roman" w:cs="Times New Roman"/>
          <w:sz w:val="24"/>
        </w:rPr>
        <w:t xml:space="preserve"> award</w:t>
      </w:r>
      <w:r w:rsidR="004952B7" w:rsidRPr="00EF679B">
        <w:rPr>
          <w:rFonts w:ascii="Times New Roman" w:hAnsi="Times New Roman" w:cs="Times New Roman"/>
          <w:sz w:val="24"/>
        </w:rPr>
        <w:t xml:space="preserve">. </w:t>
      </w:r>
      <w:r w:rsidR="00EA6D02" w:rsidRPr="00EF679B">
        <w:rPr>
          <w:rFonts w:ascii="Times New Roman" w:hAnsi="Times New Roman" w:cs="Times New Roman"/>
          <w:sz w:val="24"/>
        </w:rPr>
        <w:t xml:space="preserve">Only the </w:t>
      </w:r>
      <w:r w:rsidR="000B4DD7" w:rsidRPr="00EF679B">
        <w:rPr>
          <w:rFonts w:ascii="Times New Roman" w:hAnsi="Times New Roman" w:cs="Times New Roman"/>
          <w:sz w:val="24"/>
        </w:rPr>
        <w:t>Grant/</w:t>
      </w:r>
      <w:r w:rsidR="00EA6D02" w:rsidRPr="00EF679B">
        <w:rPr>
          <w:rFonts w:ascii="Times New Roman" w:hAnsi="Times New Roman" w:cs="Times New Roman"/>
          <w:sz w:val="24"/>
        </w:rPr>
        <w:t xml:space="preserve">Awarding Officer may obligate the Federal funds and make </w:t>
      </w:r>
      <w:r w:rsidR="000B4DD7" w:rsidRPr="00EF679B">
        <w:rPr>
          <w:rFonts w:ascii="Times New Roman" w:hAnsi="Times New Roman" w:cs="Times New Roman"/>
          <w:sz w:val="24"/>
        </w:rPr>
        <w:t xml:space="preserve">an </w:t>
      </w:r>
      <w:r w:rsidR="00EA6D02" w:rsidRPr="00EF679B">
        <w:rPr>
          <w:rFonts w:ascii="Times New Roman" w:hAnsi="Times New Roman" w:cs="Times New Roman"/>
          <w:sz w:val="24"/>
        </w:rPr>
        <w:t xml:space="preserve">award. </w:t>
      </w:r>
      <w:r w:rsidR="000B4DD7" w:rsidRPr="00EF679B">
        <w:rPr>
          <w:rFonts w:ascii="Times New Roman" w:hAnsi="Times New Roman" w:cs="Times New Roman"/>
          <w:sz w:val="24"/>
        </w:rPr>
        <w:t>U</w:t>
      </w:r>
      <w:r w:rsidR="004952B7" w:rsidRPr="00EF679B">
        <w:rPr>
          <w:rFonts w:ascii="Times New Roman" w:hAnsi="Times New Roman" w:cs="Times New Roman"/>
          <w:sz w:val="24"/>
        </w:rPr>
        <w:t>ntil an award is made, there is no guarantee that the recommended financial resources will be available</w:t>
      </w:r>
      <w:r w:rsidR="00C30F22" w:rsidRPr="00EF679B">
        <w:rPr>
          <w:rFonts w:ascii="Times New Roman" w:hAnsi="Times New Roman" w:cs="Times New Roman"/>
          <w:sz w:val="24"/>
        </w:rPr>
        <w:t xml:space="preserve">.  </w:t>
      </w:r>
    </w:p>
    <w:p w14:paraId="7A16A828" w14:textId="77777777" w:rsidR="007F14FE" w:rsidRPr="00EF679B" w:rsidRDefault="007F14FE" w:rsidP="00780F3E">
      <w:pPr>
        <w:pStyle w:val="TextindentforHeading4"/>
        <w:rPr>
          <w:rFonts w:ascii="Times New Roman" w:hAnsi="Times New Roman" w:cs="Times New Roman"/>
          <w:sz w:val="24"/>
        </w:rPr>
      </w:pPr>
    </w:p>
    <w:p w14:paraId="29A538E9" w14:textId="5C60D427" w:rsidR="00C57F6B" w:rsidRDefault="007F14FE" w:rsidP="00262F3A">
      <w:pPr>
        <w:pStyle w:val="TextindentforHeading4"/>
        <w:rPr>
          <w:rFonts w:ascii="Times New Roman" w:hAnsi="Times New Roman" w:cs="Times New Roman"/>
          <w:sz w:val="24"/>
        </w:rPr>
      </w:pPr>
      <w:r w:rsidRPr="00EF679B">
        <w:rPr>
          <w:rFonts w:ascii="Times New Roman" w:hAnsi="Times New Roman" w:cs="Times New Roman"/>
          <w:sz w:val="24"/>
        </w:rPr>
        <w:t>A</w:t>
      </w:r>
      <w:r w:rsidR="004952B7" w:rsidRPr="00EF679B">
        <w:rPr>
          <w:rFonts w:ascii="Times New Roman" w:hAnsi="Times New Roman" w:cs="Times New Roman"/>
          <w:sz w:val="24"/>
        </w:rPr>
        <w:t>wards are made to the proposing organization and not directly t</w:t>
      </w:r>
      <w:r w:rsidRPr="00EF679B">
        <w:rPr>
          <w:rFonts w:ascii="Times New Roman" w:hAnsi="Times New Roman" w:cs="Times New Roman"/>
          <w:sz w:val="24"/>
        </w:rPr>
        <w:t xml:space="preserve">o the Principal Investigator.  </w:t>
      </w:r>
      <w:r w:rsidR="00262F3A">
        <w:rPr>
          <w:rFonts w:ascii="Times New Roman" w:hAnsi="Times New Roman" w:cs="Times New Roman"/>
          <w:sz w:val="24"/>
        </w:rPr>
        <w:t xml:space="preserve"> </w:t>
      </w:r>
    </w:p>
    <w:p w14:paraId="51FD7050" w14:textId="77777777" w:rsidR="00991AA7" w:rsidRPr="00EF679B" w:rsidRDefault="00991AA7" w:rsidP="00D60044">
      <w:pPr>
        <w:pStyle w:val="PlainText"/>
        <w:rPr>
          <w:rFonts w:ascii="Times New Roman" w:eastAsia="Times New Roman" w:hAnsi="Times New Roman"/>
          <w:szCs w:val="24"/>
        </w:rPr>
      </w:pPr>
    </w:p>
    <w:p w14:paraId="3B0E9DA6" w14:textId="4AC104EC" w:rsidR="00496C4D" w:rsidRPr="00EF679B" w:rsidRDefault="00991AA7" w:rsidP="00496C4D">
      <w:pPr>
        <w:pStyle w:val="PlainText"/>
        <w:rPr>
          <w:rFonts w:ascii="Times New Roman" w:eastAsia="Times New Roman" w:hAnsi="Times New Roman"/>
          <w:b/>
          <w:szCs w:val="24"/>
          <w:u w:val="single"/>
        </w:rPr>
      </w:pPr>
      <w:r>
        <w:rPr>
          <w:rFonts w:ascii="Times New Roman" w:eastAsia="Times New Roman" w:hAnsi="Times New Roman"/>
          <w:b/>
          <w:szCs w:val="24"/>
          <w:u w:val="single"/>
        </w:rPr>
        <w:t xml:space="preserve">5.4 </w:t>
      </w:r>
      <w:r w:rsidR="00496C4D" w:rsidRPr="00EF679B">
        <w:rPr>
          <w:rFonts w:ascii="Times New Roman" w:eastAsia="Times New Roman" w:hAnsi="Times New Roman"/>
          <w:b/>
          <w:szCs w:val="24"/>
          <w:u w:val="single"/>
        </w:rPr>
        <w:t>Budget, Cost Analysis and Financial Capability Reviews</w:t>
      </w:r>
    </w:p>
    <w:p w14:paraId="3AC2BBE0" w14:textId="77777777" w:rsidR="00496C4D" w:rsidRPr="00EF679B" w:rsidRDefault="00496C4D" w:rsidP="00496C4D">
      <w:pPr>
        <w:pStyle w:val="PlainText"/>
        <w:rPr>
          <w:rFonts w:ascii="Times New Roman" w:eastAsia="Times New Roman" w:hAnsi="Times New Roman"/>
          <w:szCs w:val="24"/>
          <w:u w:val="single"/>
        </w:rPr>
      </w:pPr>
    </w:p>
    <w:p w14:paraId="5BAE60A8" w14:textId="67AFD5E6" w:rsidR="00496C4D" w:rsidRPr="00EF679B" w:rsidRDefault="00496C4D" w:rsidP="00496C4D">
      <w:pPr>
        <w:pStyle w:val="PlainText"/>
        <w:rPr>
          <w:rFonts w:ascii="Times New Roman" w:eastAsia="Times New Roman" w:hAnsi="Times New Roman"/>
          <w:szCs w:val="24"/>
        </w:rPr>
      </w:pPr>
      <w:r w:rsidRPr="00EF679B">
        <w:rPr>
          <w:rFonts w:ascii="Times New Roman" w:eastAsia="Times New Roman" w:hAnsi="Times New Roman"/>
          <w:szCs w:val="24"/>
        </w:rPr>
        <w:t xml:space="preserve">Following the technical review and selection process, documents are submitted to the </w:t>
      </w:r>
      <w:r w:rsidR="00440241" w:rsidRPr="00EF679B">
        <w:rPr>
          <w:rFonts w:ascii="Times New Roman" w:eastAsia="Times New Roman" w:hAnsi="Times New Roman"/>
          <w:szCs w:val="24"/>
        </w:rPr>
        <w:t>Grant/</w:t>
      </w:r>
      <w:r w:rsidRPr="00EF679B">
        <w:rPr>
          <w:rFonts w:ascii="Times New Roman" w:eastAsia="Times New Roman" w:hAnsi="Times New Roman"/>
          <w:szCs w:val="24"/>
        </w:rPr>
        <w:t>Award Officer for a review to determine i</w:t>
      </w:r>
      <w:r w:rsidR="00440241" w:rsidRPr="00EF679B">
        <w:rPr>
          <w:rFonts w:ascii="Times New Roman" w:eastAsia="Times New Roman" w:hAnsi="Times New Roman"/>
          <w:szCs w:val="24"/>
        </w:rPr>
        <w:t>f</w:t>
      </w:r>
      <w:r w:rsidRPr="00EF679B">
        <w:rPr>
          <w:rFonts w:ascii="Times New Roman" w:eastAsia="Times New Roman" w:hAnsi="Times New Roman"/>
          <w:szCs w:val="24"/>
        </w:rPr>
        <w:t xml:space="preserve"> proposed costs are allowable, allocable and reasonable for the proposed work. Additionally, for grants and cooperative agreements, the </w:t>
      </w:r>
      <w:r w:rsidR="008D0192" w:rsidRPr="00EF679B">
        <w:rPr>
          <w:rFonts w:ascii="Times New Roman" w:eastAsia="Times New Roman" w:hAnsi="Times New Roman"/>
          <w:szCs w:val="24"/>
        </w:rPr>
        <w:t>Grant/</w:t>
      </w:r>
      <w:r w:rsidRPr="00EF679B">
        <w:rPr>
          <w:rFonts w:ascii="Times New Roman" w:eastAsia="Times New Roman" w:hAnsi="Times New Roman"/>
          <w:szCs w:val="24"/>
        </w:rPr>
        <w:t xml:space="preserve">Award Officer will review the risk posed by applicants as </w:t>
      </w:r>
      <w:r w:rsidR="008D0192" w:rsidRPr="00EF679B">
        <w:rPr>
          <w:rFonts w:ascii="Times New Roman" w:eastAsia="Times New Roman" w:hAnsi="Times New Roman"/>
          <w:szCs w:val="24"/>
        </w:rPr>
        <w:t xml:space="preserve">required </w:t>
      </w:r>
      <w:r w:rsidRPr="00EF679B">
        <w:rPr>
          <w:rFonts w:ascii="Times New Roman" w:eastAsia="Times New Roman" w:hAnsi="Times New Roman"/>
          <w:szCs w:val="24"/>
        </w:rPr>
        <w:t xml:space="preserve">in 2 CFR 200.205. In order to complete the required reviews applicants maybe requested to submit additional documentation.  </w:t>
      </w:r>
    </w:p>
    <w:p w14:paraId="4BBEF688" w14:textId="77777777" w:rsidR="00496C4D" w:rsidRPr="00EF679B" w:rsidRDefault="00496C4D" w:rsidP="00496C4D"/>
    <w:p w14:paraId="73229D68" w14:textId="02CA9BBC" w:rsidR="00D60044" w:rsidRPr="00EF679B" w:rsidRDefault="00991AA7" w:rsidP="00D60044">
      <w:pPr>
        <w:pStyle w:val="PlainText"/>
        <w:tabs>
          <w:tab w:val="left" w:pos="1080"/>
        </w:tabs>
        <w:rPr>
          <w:rFonts w:ascii="Times New Roman" w:eastAsia="Times New Roman" w:hAnsi="Times New Roman"/>
          <w:b/>
          <w:szCs w:val="24"/>
          <w:u w:val="single"/>
        </w:rPr>
      </w:pPr>
      <w:r>
        <w:rPr>
          <w:rFonts w:ascii="Times New Roman" w:eastAsia="Times New Roman" w:hAnsi="Times New Roman"/>
          <w:b/>
          <w:szCs w:val="24"/>
          <w:u w:val="single"/>
        </w:rPr>
        <w:t xml:space="preserve">5.5 </w:t>
      </w:r>
      <w:r w:rsidR="008C6109" w:rsidRPr="00EF679B">
        <w:rPr>
          <w:rFonts w:ascii="Times New Roman" w:eastAsia="Times New Roman" w:hAnsi="Times New Roman"/>
          <w:b/>
          <w:szCs w:val="24"/>
          <w:u w:val="single"/>
        </w:rPr>
        <w:t>W</w:t>
      </w:r>
      <w:r w:rsidR="00D60044" w:rsidRPr="00EF679B">
        <w:rPr>
          <w:rFonts w:ascii="Times New Roman" w:eastAsia="Times New Roman" w:hAnsi="Times New Roman"/>
          <w:b/>
          <w:szCs w:val="24"/>
          <w:u w:val="single"/>
        </w:rPr>
        <w:t xml:space="preserve">ithdrawal </w:t>
      </w:r>
      <w:r w:rsidR="002963F3" w:rsidRPr="00EF679B">
        <w:rPr>
          <w:rFonts w:ascii="Times New Roman" w:eastAsia="Times New Roman" w:hAnsi="Times New Roman"/>
          <w:b/>
          <w:szCs w:val="24"/>
          <w:u w:val="single"/>
        </w:rPr>
        <w:t>of Proposal</w:t>
      </w:r>
    </w:p>
    <w:p w14:paraId="11FD9BD7" w14:textId="77777777" w:rsidR="00D60044" w:rsidRPr="00EF679B" w:rsidRDefault="00D60044" w:rsidP="00D60044">
      <w:pPr>
        <w:pStyle w:val="PlainText"/>
        <w:tabs>
          <w:tab w:val="left" w:pos="1080"/>
        </w:tabs>
        <w:rPr>
          <w:rFonts w:ascii="Times New Roman" w:eastAsia="Times New Roman" w:hAnsi="Times New Roman"/>
          <w:szCs w:val="24"/>
        </w:rPr>
      </w:pPr>
    </w:p>
    <w:p w14:paraId="495040BA" w14:textId="76CFB69D" w:rsidR="00D60044" w:rsidRPr="00EF679B" w:rsidRDefault="00D60044" w:rsidP="00D60044">
      <w:pPr>
        <w:pStyle w:val="PlainText"/>
        <w:tabs>
          <w:tab w:val="left" w:pos="1080"/>
        </w:tabs>
        <w:rPr>
          <w:rFonts w:ascii="Times New Roman" w:eastAsia="Times New Roman" w:hAnsi="Times New Roman"/>
          <w:szCs w:val="24"/>
        </w:rPr>
      </w:pPr>
      <w:r w:rsidRPr="00EF679B">
        <w:rPr>
          <w:rFonts w:ascii="Times New Roman" w:eastAsia="Times New Roman" w:hAnsi="Times New Roman"/>
          <w:szCs w:val="24"/>
        </w:rPr>
        <w:t xml:space="preserve">A proposal may be withdrawn </w:t>
      </w:r>
      <w:r w:rsidR="00647BC7" w:rsidRPr="00EF679B">
        <w:rPr>
          <w:rFonts w:ascii="Times New Roman" w:eastAsia="Times New Roman" w:hAnsi="Times New Roman"/>
          <w:szCs w:val="24"/>
        </w:rPr>
        <w:t xml:space="preserve">at </w:t>
      </w:r>
      <w:r w:rsidRPr="00EF679B">
        <w:rPr>
          <w:rFonts w:ascii="Times New Roman" w:eastAsia="Times New Roman" w:hAnsi="Times New Roman"/>
          <w:szCs w:val="24"/>
        </w:rPr>
        <w:t>any time for any reason,</w:t>
      </w:r>
      <w:r w:rsidR="00647BC7" w:rsidRPr="00EF679B">
        <w:rPr>
          <w:rFonts w:ascii="Times New Roman" w:eastAsia="Times New Roman" w:hAnsi="Times New Roman"/>
          <w:szCs w:val="24"/>
        </w:rPr>
        <w:t xml:space="preserve"> such as</w:t>
      </w:r>
      <w:r w:rsidRPr="00EF679B">
        <w:rPr>
          <w:rFonts w:ascii="Times New Roman" w:eastAsia="Times New Roman" w:hAnsi="Times New Roman"/>
          <w:szCs w:val="24"/>
        </w:rPr>
        <w:t xml:space="preserve"> another organization has agreed to fund the proposal. Proposals submitted using NSPIRES may be withdrawn electronically by the AOR </w:t>
      </w:r>
      <w:r w:rsidR="00647BC7" w:rsidRPr="00EF679B">
        <w:rPr>
          <w:rFonts w:ascii="Times New Roman" w:eastAsia="Times New Roman" w:hAnsi="Times New Roman"/>
          <w:szCs w:val="24"/>
        </w:rPr>
        <w:t>or the proposer may send a signed written request to withdraw a proposal</w:t>
      </w:r>
      <w:r w:rsidR="00C117D7" w:rsidRPr="00EF679B">
        <w:rPr>
          <w:rFonts w:ascii="Times New Roman" w:eastAsia="Times New Roman" w:hAnsi="Times New Roman"/>
          <w:szCs w:val="24"/>
        </w:rPr>
        <w:t xml:space="preserve"> to the NASA technical contact as listed in the FA</w:t>
      </w:r>
      <w:r w:rsidR="00647BC7" w:rsidRPr="00EF679B">
        <w:rPr>
          <w:rFonts w:ascii="Times New Roman" w:eastAsia="Times New Roman" w:hAnsi="Times New Roman"/>
          <w:szCs w:val="24"/>
        </w:rPr>
        <w:t>.</w:t>
      </w:r>
    </w:p>
    <w:p w14:paraId="26CFED33" w14:textId="77777777" w:rsidR="00D60044" w:rsidRPr="00EF679B" w:rsidRDefault="00D60044" w:rsidP="00D60044">
      <w:pPr>
        <w:pStyle w:val="PlainText"/>
        <w:tabs>
          <w:tab w:val="left" w:pos="1080"/>
        </w:tabs>
        <w:rPr>
          <w:rFonts w:ascii="Times New Roman" w:eastAsia="Times New Roman" w:hAnsi="Times New Roman"/>
          <w:szCs w:val="24"/>
        </w:rPr>
      </w:pPr>
    </w:p>
    <w:p w14:paraId="11CB77E6" w14:textId="31C539A3" w:rsidR="00D60044" w:rsidRPr="00EF679B" w:rsidRDefault="00991AA7" w:rsidP="00D60044">
      <w:pPr>
        <w:pStyle w:val="PlainText"/>
        <w:tabs>
          <w:tab w:val="left" w:pos="1080"/>
        </w:tabs>
        <w:rPr>
          <w:rFonts w:ascii="Times New Roman" w:eastAsia="Times New Roman" w:hAnsi="Times New Roman"/>
          <w:b/>
          <w:szCs w:val="24"/>
          <w:u w:val="single"/>
        </w:rPr>
      </w:pPr>
      <w:r>
        <w:rPr>
          <w:rFonts w:ascii="Times New Roman" w:eastAsia="Times New Roman" w:hAnsi="Times New Roman"/>
          <w:b/>
          <w:szCs w:val="24"/>
          <w:u w:val="single"/>
        </w:rPr>
        <w:t xml:space="preserve">5.6 </w:t>
      </w:r>
      <w:r w:rsidR="00BC04B9" w:rsidRPr="00EF679B">
        <w:rPr>
          <w:rFonts w:ascii="Times New Roman" w:eastAsia="Times New Roman" w:hAnsi="Times New Roman"/>
          <w:b/>
          <w:szCs w:val="24"/>
          <w:u w:val="single"/>
        </w:rPr>
        <w:t>Proposal Rejected by NASA w</w:t>
      </w:r>
      <w:r w:rsidR="00D60044" w:rsidRPr="00EF679B">
        <w:rPr>
          <w:rFonts w:ascii="Times New Roman" w:eastAsia="Times New Roman" w:hAnsi="Times New Roman"/>
          <w:b/>
          <w:szCs w:val="24"/>
          <w:u w:val="single"/>
        </w:rPr>
        <w:t>ithout Review</w:t>
      </w:r>
    </w:p>
    <w:p w14:paraId="45C37923" w14:textId="77777777" w:rsidR="00D60044" w:rsidRPr="00EF679B" w:rsidRDefault="00D60044" w:rsidP="00D60044">
      <w:pPr>
        <w:pStyle w:val="PlainText"/>
        <w:tabs>
          <w:tab w:val="left" w:pos="1080"/>
        </w:tabs>
        <w:rPr>
          <w:rFonts w:ascii="Times New Roman" w:eastAsia="Times New Roman" w:hAnsi="Times New Roman"/>
          <w:szCs w:val="24"/>
        </w:rPr>
      </w:pPr>
    </w:p>
    <w:p w14:paraId="770B1199" w14:textId="77777777" w:rsidR="00D60044" w:rsidRPr="00EF679B" w:rsidRDefault="00D60044" w:rsidP="00D60044">
      <w:pPr>
        <w:pStyle w:val="PlainText"/>
        <w:tabs>
          <w:tab w:val="left" w:pos="1080"/>
        </w:tabs>
        <w:rPr>
          <w:rFonts w:ascii="Times New Roman" w:eastAsia="Times New Roman" w:hAnsi="Times New Roman"/>
          <w:szCs w:val="24"/>
        </w:rPr>
      </w:pPr>
      <w:r w:rsidRPr="00EF679B">
        <w:rPr>
          <w:rFonts w:ascii="Times New Roman" w:eastAsia="Times New Roman" w:hAnsi="Times New Roman"/>
          <w:szCs w:val="24"/>
        </w:rPr>
        <w:t xml:space="preserve">NASA reserves the right to reject a proposal without review for the following reasons:   </w:t>
      </w:r>
    </w:p>
    <w:p w14:paraId="7EAF0B45" w14:textId="77777777" w:rsidR="00D60044" w:rsidRPr="00EF679B" w:rsidRDefault="00D60044" w:rsidP="00D60044">
      <w:pPr>
        <w:pStyle w:val="PlainText"/>
        <w:rPr>
          <w:rFonts w:ascii="Times New Roman" w:eastAsia="Times New Roman" w:hAnsi="Times New Roman"/>
          <w:szCs w:val="24"/>
        </w:rPr>
      </w:pPr>
    </w:p>
    <w:p w14:paraId="1C505D77" w14:textId="7C742971" w:rsidR="00D60044" w:rsidRPr="00EF679B" w:rsidRDefault="00D60044" w:rsidP="002635CA">
      <w:pPr>
        <w:pStyle w:val="PlainText"/>
        <w:numPr>
          <w:ilvl w:val="0"/>
          <w:numId w:val="37"/>
        </w:numPr>
        <w:ind w:left="648"/>
        <w:rPr>
          <w:rFonts w:ascii="Times New Roman" w:eastAsia="Times New Roman" w:hAnsi="Times New Roman"/>
          <w:szCs w:val="24"/>
        </w:rPr>
      </w:pPr>
      <w:r w:rsidRPr="00EF679B">
        <w:rPr>
          <w:rFonts w:ascii="Times New Roman" w:eastAsia="Times New Roman" w:hAnsi="Times New Roman"/>
          <w:szCs w:val="24"/>
        </w:rPr>
        <w:t>The proposal is clearly nonresponsive to the objectives and/or provisions of the FA</w:t>
      </w:r>
      <w:r w:rsidR="00BB0F10" w:rsidRPr="00EF679B">
        <w:rPr>
          <w:rFonts w:ascii="Times New Roman" w:eastAsia="Times New Roman" w:hAnsi="Times New Roman"/>
          <w:szCs w:val="24"/>
        </w:rPr>
        <w:t>;</w:t>
      </w:r>
    </w:p>
    <w:p w14:paraId="521E5A66" w14:textId="75FDDDF6" w:rsidR="00D60044" w:rsidRPr="00EF679B" w:rsidRDefault="00D60044" w:rsidP="002635CA">
      <w:pPr>
        <w:pStyle w:val="PlainText"/>
        <w:numPr>
          <w:ilvl w:val="0"/>
          <w:numId w:val="37"/>
        </w:numPr>
        <w:ind w:left="648"/>
        <w:rPr>
          <w:rFonts w:ascii="Times New Roman" w:eastAsia="Times New Roman" w:hAnsi="Times New Roman"/>
          <w:szCs w:val="24"/>
        </w:rPr>
      </w:pPr>
      <w:r w:rsidRPr="00EF679B">
        <w:rPr>
          <w:rFonts w:ascii="Times New Roman" w:eastAsia="Times New Roman" w:hAnsi="Times New Roman"/>
          <w:szCs w:val="24"/>
        </w:rPr>
        <w:t>The proposal does not meet the requirements for proposal format, content, and organization as specified in this Guidebook and/or the FA itself</w:t>
      </w:r>
      <w:r w:rsidR="00BB0F10" w:rsidRPr="00EF679B">
        <w:rPr>
          <w:rFonts w:ascii="Times New Roman" w:eastAsia="Times New Roman" w:hAnsi="Times New Roman"/>
          <w:szCs w:val="24"/>
        </w:rPr>
        <w:t>;</w:t>
      </w:r>
    </w:p>
    <w:p w14:paraId="5C1A1229" w14:textId="5669E222" w:rsidR="008D0192" w:rsidRPr="00EF679B" w:rsidRDefault="00D60044" w:rsidP="002635CA">
      <w:pPr>
        <w:pStyle w:val="PlainText"/>
        <w:numPr>
          <w:ilvl w:val="0"/>
          <w:numId w:val="37"/>
        </w:numPr>
        <w:ind w:left="648"/>
        <w:rPr>
          <w:rFonts w:ascii="Times New Roman" w:eastAsia="Times New Roman" w:hAnsi="Times New Roman"/>
          <w:szCs w:val="24"/>
        </w:rPr>
      </w:pPr>
      <w:r w:rsidRPr="00EF679B">
        <w:rPr>
          <w:rFonts w:ascii="Times New Roman" w:eastAsia="Times New Roman" w:hAnsi="Times New Roman"/>
          <w:szCs w:val="24"/>
        </w:rPr>
        <w:t xml:space="preserve">The </w:t>
      </w:r>
      <w:r w:rsidR="00647BC7" w:rsidRPr="00EF679B">
        <w:rPr>
          <w:rFonts w:ascii="Times New Roman" w:eastAsia="Times New Roman" w:hAnsi="Times New Roman"/>
          <w:szCs w:val="24"/>
        </w:rPr>
        <w:t>proposal is not</w:t>
      </w:r>
      <w:r w:rsidRPr="00EF679B">
        <w:rPr>
          <w:rFonts w:ascii="Times New Roman" w:eastAsia="Times New Roman" w:hAnsi="Times New Roman"/>
          <w:szCs w:val="24"/>
        </w:rPr>
        <w:t xml:space="preserve"> submit</w:t>
      </w:r>
      <w:r w:rsidR="00A6383D" w:rsidRPr="00EF679B">
        <w:rPr>
          <w:rFonts w:ascii="Times New Roman" w:eastAsia="Times New Roman" w:hAnsi="Times New Roman"/>
          <w:szCs w:val="24"/>
        </w:rPr>
        <w:t>ted</w:t>
      </w:r>
      <w:r w:rsidRPr="00EF679B">
        <w:rPr>
          <w:rFonts w:ascii="Times New Roman" w:eastAsia="Times New Roman" w:hAnsi="Times New Roman"/>
          <w:szCs w:val="24"/>
        </w:rPr>
        <w:t xml:space="preserve"> by the submission due date</w:t>
      </w:r>
      <w:r w:rsidR="00BB0F10" w:rsidRPr="00EF679B">
        <w:rPr>
          <w:rFonts w:ascii="Times New Roman" w:eastAsia="Times New Roman" w:hAnsi="Times New Roman"/>
          <w:szCs w:val="24"/>
        </w:rPr>
        <w:t>;</w:t>
      </w:r>
      <w:r w:rsidRPr="00EF679B">
        <w:rPr>
          <w:rFonts w:ascii="Times New Roman" w:eastAsia="Times New Roman" w:hAnsi="Times New Roman"/>
          <w:szCs w:val="24"/>
        </w:rPr>
        <w:t xml:space="preserve"> </w:t>
      </w:r>
    </w:p>
    <w:p w14:paraId="51606EE8" w14:textId="3E7B9A39" w:rsidR="00B30F2F" w:rsidRPr="00EF679B" w:rsidRDefault="008D0192" w:rsidP="002635CA">
      <w:pPr>
        <w:pStyle w:val="PlainText"/>
        <w:numPr>
          <w:ilvl w:val="0"/>
          <w:numId w:val="37"/>
        </w:numPr>
        <w:ind w:left="648"/>
        <w:rPr>
          <w:rFonts w:ascii="Times New Roman" w:eastAsia="Times New Roman" w:hAnsi="Times New Roman"/>
          <w:szCs w:val="24"/>
        </w:rPr>
      </w:pPr>
      <w:r w:rsidRPr="00EF679B">
        <w:rPr>
          <w:rFonts w:ascii="Times New Roman" w:eastAsia="Times New Roman" w:hAnsi="Times New Roman"/>
          <w:szCs w:val="24"/>
        </w:rPr>
        <w:t xml:space="preserve">The </w:t>
      </w:r>
      <w:r w:rsidR="00647BC7" w:rsidRPr="00EF679B">
        <w:rPr>
          <w:rFonts w:ascii="Times New Roman" w:eastAsia="Times New Roman" w:hAnsi="Times New Roman"/>
          <w:szCs w:val="24"/>
        </w:rPr>
        <w:t>hard copy proposal is not</w:t>
      </w:r>
      <w:r w:rsidRPr="00EF679B">
        <w:rPr>
          <w:rFonts w:ascii="Times New Roman" w:eastAsia="Times New Roman" w:hAnsi="Times New Roman"/>
          <w:szCs w:val="24"/>
        </w:rPr>
        <w:t xml:space="preserve"> deliver</w:t>
      </w:r>
      <w:r w:rsidR="00647BC7" w:rsidRPr="00EF679B">
        <w:rPr>
          <w:rFonts w:ascii="Times New Roman" w:eastAsia="Times New Roman" w:hAnsi="Times New Roman"/>
          <w:szCs w:val="24"/>
        </w:rPr>
        <w:t>ed</w:t>
      </w:r>
      <w:r w:rsidRPr="00EF679B">
        <w:rPr>
          <w:rFonts w:ascii="Times New Roman" w:eastAsia="Times New Roman" w:hAnsi="Times New Roman"/>
          <w:szCs w:val="24"/>
        </w:rPr>
        <w:t xml:space="preserve"> to the specified delivery address by the proposal due date</w:t>
      </w:r>
      <w:r w:rsidR="009768EF" w:rsidRPr="00EF679B">
        <w:rPr>
          <w:rFonts w:ascii="Times New Roman" w:eastAsia="Times New Roman" w:hAnsi="Times New Roman"/>
          <w:szCs w:val="24"/>
        </w:rPr>
        <w:t>/time</w:t>
      </w:r>
      <w:r w:rsidR="00BB0F10" w:rsidRPr="00EF679B">
        <w:rPr>
          <w:rFonts w:ascii="Times New Roman" w:eastAsia="Times New Roman" w:hAnsi="Times New Roman"/>
          <w:szCs w:val="24"/>
        </w:rPr>
        <w:t>;</w:t>
      </w:r>
    </w:p>
    <w:p w14:paraId="35C4DB33" w14:textId="133AD6EA" w:rsidR="008D0192" w:rsidRPr="00EF679B" w:rsidRDefault="007F14FE" w:rsidP="002635CA">
      <w:pPr>
        <w:pStyle w:val="PlainText"/>
        <w:numPr>
          <w:ilvl w:val="0"/>
          <w:numId w:val="37"/>
        </w:numPr>
        <w:ind w:left="648"/>
        <w:rPr>
          <w:rFonts w:ascii="Times New Roman" w:eastAsia="Times New Roman" w:hAnsi="Times New Roman"/>
          <w:szCs w:val="24"/>
        </w:rPr>
      </w:pPr>
      <w:r w:rsidRPr="00EF679B">
        <w:rPr>
          <w:rFonts w:ascii="Times New Roman" w:eastAsia="Times New Roman" w:hAnsi="Times New Roman"/>
          <w:szCs w:val="24"/>
        </w:rPr>
        <w:t>The proposal</w:t>
      </w:r>
      <w:r w:rsidR="00387E29" w:rsidRPr="00EF679B">
        <w:rPr>
          <w:rFonts w:ascii="Times New Roman" w:eastAsia="Times New Roman" w:hAnsi="Times New Roman"/>
          <w:szCs w:val="24"/>
        </w:rPr>
        <w:t xml:space="preserve"> consist</w:t>
      </w:r>
      <w:r w:rsidRPr="00EF679B">
        <w:rPr>
          <w:rFonts w:ascii="Times New Roman" w:eastAsia="Times New Roman" w:hAnsi="Times New Roman"/>
          <w:szCs w:val="24"/>
        </w:rPr>
        <w:t>s</w:t>
      </w:r>
      <w:r w:rsidR="00387E29" w:rsidRPr="00EF679B">
        <w:rPr>
          <w:rFonts w:ascii="Times New Roman" w:eastAsia="Times New Roman" w:hAnsi="Times New Roman"/>
          <w:szCs w:val="24"/>
        </w:rPr>
        <w:t xml:space="preserve"> of </w:t>
      </w:r>
      <w:r w:rsidR="00B30F2F" w:rsidRPr="00EF679B">
        <w:rPr>
          <w:rFonts w:ascii="Times New Roman" w:hAnsi="Times New Roman"/>
        </w:rPr>
        <w:t xml:space="preserve">PDF files that do not meet NASA requirements </w:t>
      </w:r>
      <w:r w:rsidR="00387E29" w:rsidRPr="00EF679B">
        <w:rPr>
          <w:rFonts w:ascii="Times New Roman" w:hAnsi="Times New Roman"/>
        </w:rPr>
        <w:t xml:space="preserve">or otherwise </w:t>
      </w:r>
      <w:r w:rsidR="00B30F2F" w:rsidRPr="00EF679B">
        <w:rPr>
          <w:rFonts w:ascii="Times New Roman" w:hAnsi="Times New Roman"/>
        </w:rPr>
        <w:t>cannot be ingested by the NSPIRES system</w:t>
      </w:r>
      <w:r w:rsidR="00BB0F10" w:rsidRPr="00EF679B">
        <w:rPr>
          <w:rFonts w:ascii="Times New Roman" w:hAnsi="Times New Roman"/>
        </w:rPr>
        <w:t>;</w:t>
      </w:r>
    </w:p>
    <w:p w14:paraId="735D93BA" w14:textId="23F082E9" w:rsidR="00D60044" w:rsidRDefault="00D60044" w:rsidP="002635CA">
      <w:pPr>
        <w:pStyle w:val="PlainText"/>
        <w:numPr>
          <w:ilvl w:val="0"/>
          <w:numId w:val="37"/>
        </w:numPr>
        <w:ind w:left="648"/>
        <w:rPr>
          <w:rFonts w:ascii="Times New Roman" w:eastAsia="Times New Roman" w:hAnsi="Times New Roman"/>
          <w:szCs w:val="24"/>
        </w:rPr>
      </w:pPr>
      <w:r w:rsidRPr="00EF679B">
        <w:rPr>
          <w:rFonts w:ascii="Times New Roman" w:eastAsia="Times New Roman" w:hAnsi="Times New Roman"/>
          <w:szCs w:val="24"/>
        </w:rPr>
        <w:t xml:space="preserve">The proposal </w:t>
      </w:r>
      <w:r w:rsidR="00387E29" w:rsidRPr="00EF679B">
        <w:rPr>
          <w:rFonts w:ascii="Times New Roman" w:eastAsia="Times New Roman" w:hAnsi="Times New Roman"/>
          <w:szCs w:val="24"/>
        </w:rPr>
        <w:t>is submitted through</w:t>
      </w:r>
      <w:r w:rsidRPr="00EF679B">
        <w:rPr>
          <w:rFonts w:ascii="Times New Roman" w:eastAsia="Times New Roman" w:hAnsi="Times New Roman"/>
          <w:szCs w:val="24"/>
        </w:rPr>
        <w:t xml:space="preserve"> Grants.gov but </w:t>
      </w:r>
      <w:r w:rsidR="00387E29" w:rsidRPr="00EF679B">
        <w:rPr>
          <w:rFonts w:ascii="Times New Roman" w:eastAsia="Times New Roman" w:hAnsi="Times New Roman"/>
          <w:szCs w:val="24"/>
        </w:rPr>
        <w:t xml:space="preserve">the proposer </w:t>
      </w:r>
      <w:r w:rsidRPr="00EF679B">
        <w:rPr>
          <w:rFonts w:ascii="Times New Roman" w:eastAsia="Times New Roman" w:hAnsi="Times New Roman"/>
          <w:szCs w:val="24"/>
        </w:rPr>
        <w:t>fails to register in NSPIRES</w:t>
      </w:r>
      <w:r w:rsidR="0051484A" w:rsidRPr="00EF679B">
        <w:rPr>
          <w:rFonts w:ascii="Times New Roman" w:eastAsia="Times New Roman" w:hAnsi="Times New Roman"/>
          <w:szCs w:val="24"/>
        </w:rPr>
        <w:t>.</w:t>
      </w:r>
    </w:p>
    <w:p w14:paraId="0C246F70" w14:textId="77777777" w:rsidR="00EF0E81" w:rsidRDefault="00EF0E81" w:rsidP="00EF0E81">
      <w:pPr>
        <w:pStyle w:val="PlainText"/>
        <w:rPr>
          <w:rFonts w:ascii="Times New Roman" w:eastAsia="Times New Roman" w:hAnsi="Times New Roman"/>
          <w:szCs w:val="24"/>
        </w:rPr>
      </w:pPr>
    </w:p>
    <w:p w14:paraId="6CD3CB57" w14:textId="77777777" w:rsidR="00EF0E81" w:rsidRPr="00EF679B" w:rsidRDefault="00EF0E81" w:rsidP="00EF0E81">
      <w:pPr>
        <w:pStyle w:val="PlainText"/>
        <w:rPr>
          <w:rFonts w:ascii="Times New Roman" w:eastAsia="Times New Roman" w:hAnsi="Times New Roman"/>
          <w:szCs w:val="24"/>
        </w:rPr>
      </w:pPr>
    </w:p>
    <w:p w14:paraId="305B4A6B" w14:textId="77777777" w:rsidR="00073B2B" w:rsidRPr="00EF679B" w:rsidRDefault="00073B2B" w:rsidP="00EA6D02">
      <w:pPr>
        <w:pStyle w:val="PlainText"/>
        <w:rPr>
          <w:rFonts w:ascii="Times New Roman" w:eastAsia="Times New Roman" w:hAnsi="Times New Roman"/>
          <w:szCs w:val="24"/>
        </w:rPr>
      </w:pPr>
    </w:p>
    <w:p w14:paraId="011F0527" w14:textId="36CA857C" w:rsidR="004952B7" w:rsidRPr="00991AA7" w:rsidRDefault="008C6109" w:rsidP="002635CA">
      <w:pPr>
        <w:pStyle w:val="ListParagraph"/>
        <w:numPr>
          <w:ilvl w:val="0"/>
          <w:numId w:val="44"/>
        </w:numPr>
        <w:jc w:val="center"/>
        <w:rPr>
          <w:b/>
        </w:rPr>
      </w:pPr>
      <w:r w:rsidRPr="00991AA7">
        <w:rPr>
          <w:b/>
        </w:rPr>
        <w:lastRenderedPageBreak/>
        <w:t>AWARD NOTIFICATION</w:t>
      </w:r>
    </w:p>
    <w:p w14:paraId="6600FF6A" w14:textId="77777777" w:rsidR="00F846D9" w:rsidRPr="00EF679B" w:rsidRDefault="00F846D9"/>
    <w:p w14:paraId="3032E09E" w14:textId="07B42ACF" w:rsidR="00B30F2F" w:rsidRPr="00EF679B" w:rsidRDefault="00F846D9" w:rsidP="00F846D9">
      <w:r w:rsidRPr="00EF679B">
        <w:t xml:space="preserve">NASA is committed to the goal of issuing award notices </w:t>
      </w:r>
      <w:r w:rsidR="00B30F2F" w:rsidRPr="00EF679B">
        <w:t xml:space="preserve">as soon as possible </w:t>
      </w:r>
      <w:r w:rsidR="008B05C4" w:rsidRPr="00EF679B">
        <w:t>a</w:t>
      </w:r>
      <w:r w:rsidRPr="00EF679B">
        <w:t>fter the selections a</w:t>
      </w:r>
      <w:r w:rsidR="0051484A" w:rsidRPr="00EF679B">
        <w:t xml:space="preserve">re announced to the proposers. </w:t>
      </w:r>
      <w:r w:rsidRPr="00EF679B">
        <w:t>However,</w:t>
      </w:r>
      <w:r w:rsidR="00B30F2F" w:rsidRPr="00EF679B">
        <w:t xml:space="preserve"> delays may be caused by:</w:t>
      </w:r>
    </w:p>
    <w:p w14:paraId="503BBD3D" w14:textId="77777777" w:rsidR="0051484A" w:rsidRPr="00EF679B" w:rsidRDefault="0051484A" w:rsidP="00F846D9"/>
    <w:p w14:paraId="6EEE2021" w14:textId="5C4B5678" w:rsidR="00B30F2F" w:rsidRPr="00EF679B" w:rsidRDefault="00A6383D" w:rsidP="002635CA">
      <w:pPr>
        <w:pStyle w:val="ListParagraph"/>
        <w:numPr>
          <w:ilvl w:val="0"/>
          <w:numId w:val="24"/>
        </w:numPr>
        <w:ind w:left="648"/>
      </w:pPr>
      <w:r w:rsidRPr="00EF679B">
        <w:t>T</w:t>
      </w:r>
      <w:r w:rsidR="00B30F2F" w:rsidRPr="00EF679B">
        <w:t>he need for</w:t>
      </w:r>
      <w:r w:rsidR="00F846D9" w:rsidRPr="00EF679B">
        <w:t xml:space="preserve"> additional materials from the proposer (e.g., revised budgets and/or budget details) before NASA may legally obligate Federal money</w:t>
      </w:r>
      <w:r w:rsidR="00BB0F10" w:rsidRPr="00EF679B">
        <w:t>;</w:t>
      </w:r>
      <w:r w:rsidR="00B30F2F" w:rsidRPr="00EF679B">
        <w:t xml:space="preserve"> and</w:t>
      </w:r>
    </w:p>
    <w:p w14:paraId="074F6DC6" w14:textId="19D165AF" w:rsidR="00F846D9" w:rsidRPr="00EF679B" w:rsidRDefault="00267D98" w:rsidP="002635CA">
      <w:pPr>
        <w:pStyle w:val="ListParagraph"/>
        <w:numPr>
          <w:ilvl w:val="0"/>
          <w:numId w:val="24"/>
        </w:numPr>
        <w:ind w:left="648"/>
      </w:pPr>
      <w:r w:rsidRPr="00EF679B">
        <w:t xml:space="preserve"> A delay in approving NASA’s appropriation for the year.</w:t>
      </w:r>
    </w:p>
    <w:p w14:paraId="09E40F4B" w14:textId="77777777" w:rsidR="00496C4D" w:rsidRPr="00EF679B" w:rsidRDefault="00496C4D" w:rsidP="00F846D9"/>
    <w:p w14:paraId="24DF8181" w14:textId="0A908BB6" w:rsidR="00985348" w:rsidRPr="00EF679B" w:rsidRDefault="008C6109" w:rsidP="002635CA">
      <w:pPr>
        <w:pStyle w:val="text"/>
        <w:numPr>
          <w:ilvl w:val="0"/>
          <w:numId w:val="44"/>
        </w:numPr>
        <w:jc w:val="center"/>
        <w:rPr>
          <w:rFonts w:ascii="Times New Roman" w:hAnsi="Times New Roman" w:cs="Times New Roman"/>
          <w:b/>
          <w:sz w:val="24"/>
        </w:rPr>
      </w:pPr>
      <w:r w:rsidRPr="00EF679B">
        <w:rPr>
          <w:rFonts w:ascii="Times New Roman" w:hAnsi="Times New Roman" w:cs="Times New Roman"/>
          <w:b/>
          <w:sz w:val="24"/>
        </w:rPr>
        <w:t>AWARD MANAGEMENT</w:t>
      </w:r>
    </w:p>
    <w:p w14:paraId="2F9463C4" w14:textId="77777777" w:rsidR="008C6109" w:rsidRPr="00EF679B" w:rsidRDefault="008C6109" w:rsidP="00985348">
      <w:pPr>
        <w:pStyle w:val="text"/>
        <w:rPr>
          <w:rFonts w:ascii="Times New Roman" w:hAnsi="Times New Roman" w:cs="Times New Roman"/>
          <w:b/>
          <w:sz w:val="24"/>
          <w:u w:val="single"/>
        </w:rPr>
      </w:pPr>
    </w:p>
    <w:p w14:paraId="2D77EC62" w14:textId="77A5E39D" w:rsidR="00985348" w:rsidRPr="00EF679B" w:rsidRDefault="00985348" w:rsidP="00985348">
      <w:pPr>
        <w:pStyle w:val="text"/>
        <w:rPr>
          <w:rFonts w:ascii="Times New Roman" w:hAnsi="Times New Roman" w:cs="Times New Roman"/>
          <w:sz w:val="24"/>
        </w:rPr>
      </w:pPr>
      <w:r w:rsidRPr="00EF679B">
        <w:rPr>
          <w:rFonts w:ascii="Times New Roman" w:hAnsi="Times New Roman" w:cs="Times New Roman"/>
          <w:sz w:val="24"/>
        </w:rPr>
        <w:t>For management of non-contract research awards, the recipients largely manage their own research projects with m</w:t>
      </w:r>
      <w:r w:rsidR="0051484A" w:rsidRPr="00EF679B">
        <w:rPr>
          <w:rFonts w:ascii="Times New Roman" w:hAnsi="Times New Roman" w:cs="Times New Roman"/>
          <w:sz w:val="24"/>
        </w:rPr>
        <w:t>inimal oversight by the Agency.</w:t>
      </w:r>
      <w:r w:rsidRPr="00EF679B">
        <w:rPr>
          <w:rFonts w:ascii="Times New Roman" w:hAnsi="Times New Roman" w:cs="Times New Roman"/>
          <w:sz w:val="24"/>
        </w:rPr>
        <w:t xml:space="preserve"> Throughout the entire process—starting with the identification of program objectives, the preparation and peer review of submitted proposals, the conduct of the research itself, and, finally, the exposition of new knowledge through publications, public outreach, and education—NASA sees itself as a partner with the scientific, engineering, and educational communities in making its programs relevant and productive.</w:t>
      </w:r>
      <w:r w:rsidR="008C6109" w:rsidRPr="00EF679B">
        <w:rPr>
          <w:rFonts w:ascii="Times New Roman" w:hAnsi="Times New Roman" w:cs="Times New Roman"/>
          <w:sz w:val="24"/>
        </w:rPr>
        <w:t xml:space="preserve"> See </w:t>
      </w:r>
      <w:r w:rsidR="008B05C4" w:rsidRPr="00EF679B">
        <w:rPr>
          <w:rFonts w:ascii="Times New Roman" w:hAnsi="Times New Roman" w:cs="Times New Roman"/>
          <w:sz w:val="24"/>
        </w:rPr>
        <w:t>Grants an</w:t>
      </w:r>
      <w:r w:rsidR="0051484A" w:rsidRPr="00EF679B">
        <w:rPr>
          <w:rFonts w:ascii="Times New Roman" w:hAnsi="Times New Roman" w:cs="Times New Roman"/>
          <w:sz w:val="24"/>
        </w:rPr>
        <w:t>d Cooperative Agreement M</w:t>
      </w:r>
      <w:r w:rsidR="008B05C4" w:rsidRPr="00EF679B">
        <w:rPr>
          <w:rFonts w:ascii="Times New Roman" w:hAnsi="Times New Roman" w:cs="Times New Roman"/>
          <w:sz w:val="24"/>
        </w:rPr>
        <w:t xml:space="preserve">anual, as well as </w:t>
      </w:r>
      <w:r w:rsidR="008C6109" w:rsidRPr="00EF679B">
        <w:rPr>
          <w:rFonts w:ascii="Times New Roman" w:hAnsi="Times New Roman" w:cs="Times New Roman"/>
          <w:sz w:val="24"/>
        </w:rPr>
        <w:t>2 CFR 1800</w:t>
      </w:r>
      <w:r w:rsidR="008B05C4" w:rsidRPr="00EF679B">
        <w:rPr>
          <w:rFonts w:ascii="Times New Roman" w:hAnsi="Times New Roman" w:cs="Times New Roman"/>
          <w:sz w:val="24"/>
        </w:rPr>
        <w:t xml:space="preserve"> or</w:t>
      </w:r>
      <w:r w:rsidR="008C6109" w:rsidRPr="00EF679B">
        <w:rPr>
          <w:rFonts w:ascii="Times New Roman" w:hAnsi="Times New Roman" w:cs="Times New Roman"/>
          <w:sz w:val="24"/>
        </w:rPr>
        <w:t xml:space="preserve"> 14 CFR 1274 for post award activities.</w:t>
      </w:r>
    </w:p>
    <w:p w14:paraId="6CB4401E" w14:textId="77777777" w:rsidR="00985348" w:rsidRPr="00EF679B" w:rsidRDefault="00985348" w:rsidP="00985348">
      <w:pPr>
        <w:pStyle w:val="text"/>
        <w:rPr>
          <w:rFonts w:ascii="Times New Roman" w:hAnsi="Times New Roman" w:cs="Times New Roman"/>
          <w:sz w:val="24"/>
        </w:rPr>
      </w:pPr>
    </w:p>
    <w:p w14:paraId="5A0CBAE7" w14:textId="77777777" w:rsidR="00985348" w:rsidRPr="00EF679B" w:rsidRDefault="00985348" w:rsidP="00985348">
      <w:pPr>
        <w:pStyle w:val="text"/>
        <w:rPr>
          <w:rFonts w:ascii="Times New Roman" w:hAnsi="Times New Roman" w:cs="Times New Roman"/>
          <w:sz w:val="24"/>
        </w:rPr>
      </w:pPr>
      <w:r w:rsidRPr="00EF679B">
        <w:rPr>
          <w:rFonts w:ascii="Times New Roman" w:hAnsi="Times New Roman" w:cs="Times New Roman"/>
          <w:sz w:val="24"/>
        </w:rPr>
        <w:t xml:space="preserve">For award management of contract research awards see the NFS and FAR for post award activities. </w:t>
      </w:r>
    </w:p>
    <w:p w14:paraId="51857111" w14:textId="77777777" w:rsidR="00F846D9" w:rsidRPr="00EF679B" w:rsidRDefault="00F846D9"/>
    <w:p w14:paraId="33037DCE" w14:textId="011EAB41" w:rsidR="008B05C4" w:rsidRPr="00EF679B" w:rsidRDefault="008B05C4">
      <w:r w:rsidRPr="00EF679B">
        <w:br w:type="page"/>
      </w:r>
    </w:p>
    <w:p w14:paraId="109C7AD0" w14:textId="77777777" w:rsidR="0096454F" w:rsidRPr="00EF679B" w:rsidRDefault="0096454F"/>
    <w:p w14:paraId="1FFCAA62" w14:textId="1CDF2761" w:rsidR="0096454F" w:rsidRPr="00EF679B" w:rsidRDefault="0096454F" w:rsidP="006D6D0D">
      <w:pPr>
        <w:jc w:val="center"/>
        <w:rPr>
          <w:sz w:val="32"/>
          <w:szCs w:val="32"/>
        </w:rPr>
      </w:pPr>
      <w:r w:rsidRPr="00EF679B">
        <w:rPr>
          <w:b/>
          <w:sz w:val="32"/>
          <w:szCs w:val="32"/>
        </w:rPr>
        <w:t>Appendix A</w:t>
      </w:r>
    </w:p>
    <w:p w14:paraId="4EA67033" w14:textId="77777777" w:rsidR="00F84293" w:rsidRPr="00EF679B" w:rsidRDefault="00F84293" w:rsidP="00F84293">
      <w:pPr>
        <w:pStyle w:val="Heading2Primaryleft"/>
        <w:jc w:val="center"/>
        <w:rPr>
          <w:rFonts w:ascii="Times New Roman" w:hAnsi="Times New Roman" w:cs="Times New Roman"/>
          <w:sz w:val="32"/>
          <w:szCs w:val="32"/>
          <w:u w:val="none"/>
        </w:rPr>
      </w:pPr>
      <w:r w:rsidRPr="00EF679B">
        <w:rPr>
          <w:rFonts w:ascii="Times New Roman" w:hAnsi="Times New Roman" w:cs="Times New Roman"/>
          <w:sz w:val="32"/>
          <w:szCs w:val="32"/>
          <w:u w:val="none"/>
        </w:rPr>
        <w:t>Statements of General Policy</w:t>
      </w:r>
    </w:p>
    <w:p w14:paraId="38DB2077" w14:textId="77777777" w:rsidR="00F84293" w:rsidRPr="00EF679B" w:rsidRDefault="00F84293" w:rsidP="00F84293">
      <w:pPr>
        <w:pStyle w:val="text"/>
        <w:rPr>
          <w:rFonts w:ascii="Times New Roman" w:hAnsi="Times New Roman" w:cs="Times New Roman"/>
          <w:sz w:val="24"/>
        </w:rPr>
      </w:pPr>
    </w:p>
    <w:p w14:paraId="49794DCC" w14:textId="77777777" w:rsidR="00F84293" w:rsidRPr="00EF679B" w:rsidRDefault="00F84293" w:rsidP="00F84293">
      <w:pPr>
        <w:pStyle w:val="PlainText"/>
        <w:tabs>
          <w:tab w:val="left" w:pos="1080"/>
        </w:tabs>
        <w:rPr>
          <w:rFonts w:ascii="Times New Roman" w:eastAsia="Times New Roman" w:hAnsi="Times New Roman"/>
          <w:b/>
          <w:szCs w:val="24"/>
        </w:rPr>
      </w:pPr>
      <w:r w:rsidRPr="00EF679B">
        <w:rPr>
          <w:rFonts w:ascii="Times New Roman" w:eastAsia="Times New Roman" w:hAnsi="Times New Roman"/>
          <w:b/>
          <w:szCs w:val="24"/>
        </w:rPr>
        <w:t>Awards to NASA Centers</w:t>
      </w:r>
    </w:p>
    <w:p w14:paraId="4DAA5969" w14:textId="77777777" w:rsidR="00F84293" w:rsidRPr="00EF679B" w:rsidRDefault="00F84293" w:rsidP="00F84293">
      <w:pPr>
        <w:pStyle w:val="PlainText"/>
        <w:tabs>
          <w:tab w:val="left" w:pos="1080"/>
        </w:tabs>
        <w:rPr>
          <w:rFonts w:ascii="Times New Roman" w:eastAsia="Times New Roman" w:hAnsi="Times New Roman"/>
          <w:szCs w:val="24"/>
        </w:rPr>
      </w:pPr>
    </w:p>
    <w:p w14:paraId="1B34E3DE" w14:textId="3FDA2A1C" w:rsidR="00F84293" w:rsidRPr="00EF679B" w:rsidRDefault="00F84293" w:rsidP="00F84293">
      <w:pPr>
        <w:pStyle w:val="PlainText"/>
        <w:tabs>
          <w:tab w:val="left" w:pos="1080"/>
        </w:tabs>
        <w:rPr>
          <w:rFonts w:ascii="Times New Roman" w:eastAsia="Times New Roman" w:hAnsi="Times New Roman"/>
          <w:szCs w:val="24"/>
        </w:rPr>
      </w:pPr>
      <w:r w:rsidRPr="00EF679B">
        <w:rPr>
          <w:rFonts w:ascii="Times New Roman" w:eastAsia="Times New Roman" w:hAnsi="Times New Roman"/>
          <w:szCs w:val="24"/>
        </w:rPr>
        <w:t>A selected proposal submitted from a NASA Center, is funded directly by NASA Headquarters through the Agency’s funding mechanism called a Research and Tech</w:t>
      </w:r>
      <w:r w:rsidR="0051484A" w:rsidRPr="00EF679B">
        <w:rPr>
          <w:rFonts w:ascii="Times New Roman" w:eastAsia="Times New Roman" w:hAnsi="Times New Roman"/>
          <w:szCs w:val="24"/>
        </w:rPr>
        <w:t xml:space="preserve">nology Operating Plan (RTOP). </w:t>
      </w:r>
      <w:r w:rsidRPr="00EF679B">
        <w:rPr>
          <w:rFonts w:ascii="Times New Roman" w:eastAsia="Times New Roman" w:hAnsi="Times New Roman"/>
          <w:szCs w:val="24"/>
        </w:rPr>
        <w:t>Awards made to the Jet Propulsion Laboratory are funded through the contract between NASA and the California Institute of Technology.</w:t>
      </w:r>
    </w:p>
    <w:p w14:paraId="57168381" w14:textId="77777777" w:rsidR="00F84293" w:rsidRPr="00EF679B" w:rsidRDefault="00F84293" w:rsidP="00F84293">
      <w:pPr>
        <w:pStyle w:val="PlainText"/>
        <w:tabs>
          <w:tab w:val="left" w:pos="1080"/>
        </w:tabs>
        <w:rPr>
          <w:rFonts w:ascii="Times New Roman" w:eastAsia="Times New Roman" w:hAnsi="Times New Roman"/>
          <w:szCs w:val="24"/>
        </w:rPr>
      </w:pPr>
    </w:p>
    <w:p w14:paraId="15BFCD20" w14:textId="77777777" w:rsidR="00F84293" w:rsidRPr="00EF679B" w:rsidRDefault="00F84293" w:rsidP="00F84293">
      <w:pPr>
        <w:pStyle w:val="PlainText"/>
        <w:tabs>
          <w:tab w:val="left" w:pos="1080"/>
        </w:tabs>
        <w:rPr>
          <w:rFonts w:ascii="Times New Roman" w:eastAsia="Times New Roman" w:hAnsi="Times New Roman"/>
          <w:b/>
          <w:szCs w:val="24"/>
        </w:rPr>
      </w:pPr>
      <w:r w:rsidRPr="00EF679B">
        <w:rPr>
          <w:rFonts w:ascii="Times New Roman" w:eastAsia="Times New Roman" w:hAnsi="Times New Roman"/>
          <w:b/>
          <w:szCs w:val="24"/>
        </w:rPr>
        <w:t>Awards to Non-NASA Organizations</w:t>
      </w:r>
    </w:p>
    <w:p w14:paraId="7A2CEF42" w14:textId="77777777" w:rsidR="00F84293" w:rsidRPr="00EF679B" w:rsidRDefault="00F84293" w:rsidP="00F84293">
      <w:pPr>
        <w:pStyle w:val="PlainText"/>
        <w:tabs>
          <w:tab w:val="left" w:pos="1080"/>
        </w:tabs>
        <w:rPr>
          <w:rFonts w:ascii="Times New Roman" w:eastAsia="Times New Roman" w:hAnsi="Times New Roman"/>
          <w:szCs w:val="24"/>
        </w:rPr>
      </w:pPr>
    </w:p>
    <w:p w14:paraId="28E39E61" w14:textId="024ACFA5" w:rsidR="00F84293" w:rsidRPr="00EF679B" w:rsidRDefault="00F84293" w:rsidP="00F84293">
      <w:pPr>
        <w:pStyle w:val="PlainText"/>
        <w:tabs>
          <w:tab w:val="left" w:pos="1080"/>
        </w:tabs>
        <w:rPr>
          <w:rFonts w:ascii="Times New Roman" w:eastAsia="Times New Roman" w:hAnsi="Times New Roman"/>
          <w:szCs w:val="24"/>
        </w:rPr>
      </w:pPr>
      <w:r w:rsidRPr="00EF679B">
        <w:rPr>
          <w:rFonts w:ascii="Times New Roman" w:eastAsia="Times New Roman" w:hAnsi="Times New Roman"/>
          <w:szCs w:val="24"/>
        </w:rPr>
        <w:t>A NASA award is signed only by a NASA Grant or Contracting Officer (called an "Award Officer" for the purposes of this Guidebook) and is addressed to the proposing organization.  Only an appointed NASA Award Officer can make commitments, obligations, or awards on behalf of the Agency and authori</w:t>
      </w:r>
      <w:r w:rsidR="0051484A" w:rsidRPr="00EF679B">
        <w:rPr>
          <w:rFonts w:ascii="Times New Roman" w:eastAsia="Times New Roman" w:hAnsi="Times New Roman"/>
          <w:szCs w:val="24"/>
        </w:rPr>
        <w:t xml:space="preserve">ze the expenditure of funds. </w:t>
      </w:r>
      <w:r w:rsidRPr="00EF679B">
        <w:rPr>
          <w:rFonts w:ascii="Times New Roman" w:eastAsia="Times New Roman" w:hAnsi="Times New Roman"/>
          <w:szCs w:val="24"/>
        </w:rPr>
        <w:t>It is important to note that no commitment on the part of NASA or the Government is legally binding, even if in writing by way of a letter of selection, from anyone other than a NASA Award Officer.</w:t>
      </w:r>
    </w:p>
    <w:p w14:paraId="3F3FBC31" w14:textId="77777777" w:rsidR="00F84293" w:rsidRPr="00EF679B" w:rsidRDefault="00F84293" w:rsidP="00F84293">
      <w:pPr>
        <w:pStyle w:val="PlainText"/>
        <w:tabs>
          <w:tab w:val="left" w:pos="1080"/>
        </w:tabs>
        <w:rPr>
          <w:rFonts w:ascii="Times New Roman" w:eastAsia="Times New Roman" w:hAnsi="Times New Roman"/>
          <w:szCs w:val="24"/>
        </w:rPr>
      </w:pPr>
    </w:p>
    <w:p w14:paraId="0B236C2F" w14:textId="620ECA95" w:rsidR="00F84293" w:rsidRPr="00EF679B" w:rsidRDefault="00F84293" w:rsidP="00F84293">
      <w:pPr>
        <w:pStyle w:val="PlainText"/>
        <w:tabs>
          <w:tab w:val="left" w:pos="1080"/>
        </w:tabs>
        <w:rPr>
          <w:rFonts w:ascii="Times New Roman" w:eastAsia="Times New Roman" w:hAnsi="Times New Roman"/>
          <w:szCs w:val="24"/>
        </w:rPr>
      </w:pPr>
      <w:r w:rsidRPr="00EF679B">
        <w:rPr>
          <w:rFonts w:ascii="Times New Roman" w:eastAsia="Times New Roman" w:hAnsi="Times New Roman"/>
          <w:szCs w:val="24"/>
        </w:rPr>
        <w:t xml:space="preserve">NASA chooses the funding vehicle best suited for the project and the proposing organization, which can be a grant, a contract, or a cooperative agreement as defined further below.  </w:t>
      </w:r>
    </w:p>
    <w:p w14:paraId="68FA0C61" w14:textId="77777777" w:rsidR="00F84293" w:rsidRPr="00EF679B" w:rsidRDefault="00F84293" w:rsidP="00F84293">
      <w:pPr>
        <w:pStyle w:val="PlainText"/>
        <w:rPr>
          <w:rFonts w:ascii="Times New Roman" w:eastAsia="Times New Roman" w:hAnsi="Times New Roman"/>
          <w:szCs w:val="24"/>
        </w:rPr>
      </w:pPr>
    </w:p>
    <w:p w14:paraId="5BB9E61D" w14:textId="3C5B65D9" w:rsidR="00F84293" w:rsidRPr="00EF679B" w:rsidRDefault="00F84293" w:rsidP="002635CA">
      <w:pPr>
        <w:pStyle w:val="PlainText"/>
        <w:numPr>
          <w:ilvl w:val="0"/>
          <w:numId w:val="14"/>
        </w:numPr>
        <w:ind w:left="648"/>
        <w:rPr>
          <w:rFonts w:ascii="Times New Roman" w:hAnsi="Times New Roman"/>
          <w:szCs w:val="24"/>
        </w:rPr>
      </w:pPr>
      <w:r w:rsidRPr="00EF679B">
        <w:rPr>
          <w:rFonts w:ascii="Times New Roman" w:eastAsia="Times New Roman" w:hAnsi="Times New Roman"/>
          <w:szCs w:val="24"/>
          <w:u w:val="single"/>
        </w:rPr>
        <w:t>Grant</w:t>
      </w:r>
      <w:r w:rsidRPr="00EF679B">
        <w:rPr>
          <w:rFonts w:ascii="Times New Roman" w:eastAsia="Times New Roman" w:hAnsi="Times New Roman"/>
          <w:szCs w:val="24"/>
        </w:rPr>
        <w:t xml:space="preserve"> – A funding instrument used by the Government to accomplish a public purpose of support or stimulation</w:t>
      </w:r>
      <w:r w:rsidR="0051484A" w:rsidRPr="00EF679B">
        <w:rPr>
          <w:rFonts w:ascii="Times New Roman" w:eastAsia="Times New Roman" w:hAnsi="Times New Roman"/>
          <w:szCs w:val="24"/>
        </w:rPr>
        <w:t xml:space="preserve"> authorized by Federal statute.</w:t>
      </w:r>
      <w:r w:rsidRPr="00EF679B">
        <w:rPr>
          <w:rFonts w:ascii="Times New Roman" w:eastAsia="Times New Roman" w:hAnsi="Times New Roman"/>
          <w:szCs w:val="24"/>
        </w:rPr>
        <w:t xml:space="preserve"> The objective of a grant is the general enhancement of the field of scientific and technical</w:t>
      </w:r>
      <w:r w:rsidR="0051484A" w:rsidRPr="00EF679B">
        <w:rPr>
          <w:rFonts w:ascii="Times New Roman" w:eastAsia="Times New Roman" w:hAnsi="Times New Roman"/>
          <w:szCs w:val="24"/>
        </w:rPr>
        <w:t xml:space="preserve"> programs of interest to NASA. </w:t>
      </w:r>
      <w:r w:rsidRPr="00EF679B">
        <w:rPr>
          <w:rFonts w:ascii="Times New Roman" w:eastAsia="Times New Roman" w:hAnsi="Times New Roman"/>
          <w:szCs w:val="24"/>
        </w:rPr>
        <w:t xml:space="preserve">The recipient of the grant is an organization, </w:t>
      </w:r>
      <w:r w:rsidR="00267D98" w:rsidRPr="00EF679B">
        <w:rPr>
          <w:rFonts w:ascii="Times New Roman" w:eastAsia="Times New Roman" w:hAnsi="Times New Roman"/>
          <w:szCs w:val="24"/>
        </w:rPr>
        <w:t xml:space="preserve">and </w:t>
      </w:r>
      <w:r w:rsidRPr="00EF679B">
        <w:rPr>
          <w:rFonts w:ascii="Times New Roman" w:eastAsia="Times New Roman" w:hAnsi="Times New Roman"/>
          <w:szCs w:val="24"/>
        </w:rPr>
        <w:t>not the Principal Investigator (PI), although the PI is responsi</w:t>
      </w:r>
      <w:r w:rsidR="0051484A" w:rsidRPr="00EF679B">
        <w:rPr>
          <w:rFonts w:ascii="Times New Roman" w:eastAsia="Times New Roman" w:hAnsi="Times New Roman"/>
          <w:szCs w:val="24"/>
        </w:rPr>
        <w:t>ble for conduct of the project.</w:t>
      </w:r>
      <w:r w:rsidRPr="00EF679B">
        <w:rPr>
          <w:rFonts w:ascii="Times New Roman" w:eastAsia="Times New Roman" w:hAnsi="Times New Roman"/>
          <w:szCs w:val="24"/>
        </w:rPr>
        <w:t xml:space="preserve"> No substantial technical involvement is expected between NASA and the recipient, nor does the Government direct the research by the PI.  Fee and/or profit is not allowed.</w:t>
      </w:r>
    </w:p>
    <w:p w14:paraId="05BDD090" w14:textId="77777777" w:rsidR="00F84293" w:rsidRPr="00EF679B" w:rsidRDefault="00F84293" w:rsidP="002635CA">
      <w:pPr>
        <w:pStyle w:val="PlainText"/>
        <w:numPr>
          <w:ilvl w:val="0"/>
          <w:numId w:val="14"/>
        </w:numPr>
        <w:ind w:left="648"/>
        <w:jc w:val="both"/>
        <w:rPr>
          <w:rFonts w:ascii="Times New Roman" w:eastAsia="Times New Roman" w:hAnsi="Times New Roman"/>
          <w:szCs w:val="24"/>
        </w:rPr>
      </w:pPr>
      <w:r w:rsidRPr="00EF679B">
        <w:rPr>
          <w:rFonts w:ascii="Times New Roman" w:eastAsia="Times New Roman" w:hAnsi="Times New Roman"/>
          <w:szCs w:val="24"/>
          <w:u w:val="single"/>
        </w:rPr>
        <w:t>Cooperative Agreement</w:t>
      </w:r>
      <w:r w:rsidRPr="00EF679B">
        <w:rPr>
          <w:rFonts w:ascii="Times New Roman" w:eastAsia="Times New Roman" w:hAnsi="Times New Roman"/>
          <w:szCs w:val="24"/>
        </w:rPr>
        <w:t xml:space="preserve"> – An agreement is defined the same as a grant with the exception that NASA and the recipient are each expected to have substantial technical interaction for the performance of the project.  </w:t>
      </w:r>
    </w:p>
    <w:p w14:paraId="5DF6D89C" w14:textId="3D5C574D" w:rsidR="00F84293" w:rsidRPr="00EF679B" w:rsidRDefault="00F84293" w:rsidP="002635CA">
      <w:pPr>
        <w:pStyle w:val="PlainText"/>
        <w:numPr>
          <w:ilvl w:val="0"/>
          <w:numId w:val="14"/>
        </w:numPr>
        <w:ind w:left="648"/>
        <w:rPr>
          <w:rFonts w:ascii="Times New Roman" w:eastAsia="Times New Roman" w:hAnsi="Times New Roman"/>
          <w:szCs w:val="24"/>
        </w:rPr>
      </w:pPr>
      <w:r w:rsidRPr="00EF679B">
        <w:rPr>
          <w:rFonts w:ascii="Times New Roman" w:eastAsia="Times New Roman" w:hAnsi="Times New Roman"/>
          <w:szCs w:val="24"/>
          <w:u w:val="single"/>
        </w:rPr>
        <w:t>Contract</w:t>
      </w:r>
      <w:r w:rsidRPr="00EF679B">
        <w:rPr>
          <w:rFonts w:ascii="Times New Roman" w:eastAsia="Times New Roman" w:hAnsi="Times New Roman"/>
          <w:szCs w:val="24"/>
        </w:rPr>
        <w:t xml:space="preserve"> – A mutually binding legal commitment between the Government and a contractor whose principal purpose is the acquisition by purchase, lease, or barter of property or services from the contractor for the direct benefit </w:t>
      </w:r>
      <w:r w:rsidR="00A6383D" w:rsidRPr="00EF679B">
        <w:rPr>
          <w:rFonts w:ascii="Times New Roman" w:eastAsia="Times New Roman" w:hAnsi="Times New Roman"/>
          <w:szCs w:val="24"/>
        </w:rPr>
        <w:t xml:space="preserve">of </w:t>
      </w:r>
      <w:r w:rsidR="0051484A" w:rsidRPr="00EF679B">
        <w:rPr>
          <w:rFonts w:ascii="Times New Roman" w:eastAsia="Times New Roman" w:hAnsi="Times New Roman"/>
          <w:szCs w:val="24"/>
        </w:rPr>
        <w:t>or use by the Government.</w:t>
      </w:r>
      <w:r w:rsidRPr="00EF679B">
        <w:rPr>
          <w:rFonts w:ascii="Times New Roman" w:eastAsia="Times New Roman" w:hAnsi="Times New Roman"/>
          <w:szCs w:val="24"/>
        </w:rPr>
        <w:t xml:space="preserve"> The Principal Investigator is responsible for scientific conduct of the project.  In general, contracts are negotiated and have deliverable products, i.e., the Government "purchases" a product that, in the case of an FA, is a study in a specified area of basic research. Normally, for proposals selected through an FA, no fee or profit is paid under cost contracts with educational organizations or nonprofit organizations, as well as cost-sharing con</w:t>
      </w:r>
      <w:r w:rsidR="0051484A" w:rsidRPr="00EF679B">
        <w:rPr>
          <w:rFonts w:ascii="Times New Roman" w:eastAsia="Times New Roman" w:hAnsi="Times New Roman"/>
          <w:szCs w:val="24"/>
        </w:rPr>
        <w:t>tracts with any type of entity.</w:t>
      </w:r>
      <w:r w:rsidRPr="00EF679B">
        <w:rPr>
          <w:rFonts w:ascii="Times New Roman" w:eastAsia="Times New Roman" w:hAnsi="Times New Roman"/>
          <w:szCs w:val="24"/>
        </w:rPr>
        <w:t xml:space="preserve"> Non cost-sharing contracts with commercial organizations are fee bearing.  </w:t>
      </w:r>
    </w:p>
    <w:p w14:paraId="08B0A947" w14:textId="77777777" w:rsidR="00F84293" w:rsidRPr="00EF679B" w:rsidRDefault="00F84293" w:rsidP="00F84293">
      <w:pPr>
        <w:pStyle w:val="PlainText"/>
        <w:rPr>
          <w:rFonts w:ascii="Times New Roman" w:eastAsia="Times New Roman" w:hAnsi="Times New Roman"/>
          <w:szCs w:val="24"/>
        </w:rPr>
      </w:pPr>
    </w:p>
    <w:p w14:paraId="6FEBFE4E" w14:textId="77777777" w:rsidR="006D6D0D" w:rsidRPr="00EF679B" w:rsidRDefault="006D6D0D" w:rsidP="00F84293">
      <w:pPr>
        <w:pStyle w:val="TextindentforHeading4"/>
        <w:rPr>
          <w:rFonts w:ascii="Times New Roman" w:hAnsi="Times New Roman" w:cs="Times New Roman"/>
          <w:b/>
          <w:sz w:val="24"/>
        </w:rPr>
      </w:pPr>
    </w:p>
    <w:p w14:paraId="4B87D725" w14:textId="77777777" w:rsidR="006D6D0D" w:rsidRPr="00EF679B" w:rsidRDefault="006D6D0D" w:rsidP="00F84293">
      <w:pPr>
        <w:pStyle w:val="TextindentforHeading4"/>
        <w:rPr>
          <w:rFonts w:ascii="Times New Roman" w:hAnsi="Times New Roman" w:cs="Times New Roman"/>
          <w:b/>
          <w:sz w:val="24"/>
        </w:rPr>
      </w:pPr>
    </w:p>
    <w:p w14:paraId="7C5AB4C6" w14:textId="77777777" w:rsidR="00F84293" w:rsidRPr="00EF679B" w:rsidRDefault="00F84293" w:rsidP="00F84293">
      <w:pPr>
        <w:pStyle w:val="TextindentforHeading4"/>
        <w:rPr>
          <w:rFonts w:ascii="Times New Roman" w:hAnsi="Times New Roman" w:cs="Times New Roman"/>
          <w:b/>
          <w:sz w:val="24"/>
        </w:rPr>
      </w:pPr>
      <w:r w:rsidRPr="00EF679B">
        <w:rPr>
          <w:rFonts w:ascii="Times New Roman" w:hAnsi="Times New Roman" w:cs="Times New Roman"/>
          <w:b/>
          <w:sz w:val="24"/>
        </w:rPr>
        <w:lastRenderedPageBreak/>
        <w:t>Award Governance:</w:t>
      </w:r>
    </w:p>
    <w:p w14:paraId="3ED601AC" w14:textId="77777777" w:rsidR="00F84293" w:rsidRPr="00EF679B" w:rsidRDefault="00F84293" w:rsidP="00F84293">
      <w:pPr>
        <w:pStyle w:val="TextindentforHeading4"/>
        <w:rPr>
          <w:rFonts w:ascii="Times New Roman" w:hAnsi="Times New Roman" w:cs="Times New Roman"/>
          <w:b/>
          <w:sz w:val="24"/>
        </w:rPr>
      </w:pPr>
    </w:p>
    <w:p w14:paraId="1343C047" w14:textId="1A8DF9F2" w:rsidR="00424A0F" w:rsidRPr="00EF679B" w:rsidRDefault="00424A0F" w:rsidP="00424A0F">
      <w:pPr>
        <w:ind w:left="492"/>
        <w:contextualSpacing/>
        <w:rPr>
          <w:b/>
          <w:u w:val="single"/>
        </w:rPr>
      </w:pPr>
      <w:r w:rsidRPr="00EF679B">
        <w:rPr>
          <w:b/>
          <w:u w:val="single"/>
        </w:rPr>
        <w:t xml:space="preserve">Grant and Cooperative Agreement </w:t>
      </w:r>
      <w:r w:rsidR="00A6383D" w:rsidRPr="00EF679B">
        <w:rPr>
          <w:b/>
          <w:u w:val="single"/>
        </w:rPr>
        <w:t>a</w:t>
      </w:r>
      <w:r w:rsidRPr="00EF679B">
        <w:rPr>
          <w:b/>
          <w:u w:val="single"/>
        </w:rPr>
        <w:t xml:space="preserve">wards will be governed by the following: </w:t>
      </w:r>
    </w:p>
    <w:p w14:paraId="29341B8B" w14:textId="77777777" w:rsidR="00424A0F" w:rsidRPr="00EF679B" w:rsidRDefault="00424A0F" w:rsidP="00424A0F">
      <w:pPr>
        <w:ind w:left="492"/>
        <w:contextualSpacing/>
      </w:pPr>
    </w:p>
    <w:p w14:paraId="4F115C5E" w14:textId="38528852" w:rsidR="00424A0F" w:rsidRPr="00EF679B" w:rsidRDefault="00424A0F" w:rsidP="00424A0F">
      <w:pPr>
        <w:ind w:left="492"/>
        <w:contextualSpacing/>
      </w:pPr>
      <w:r w:rsidRPr="00EF679B">
        <w:rPr>
          <w:b/>
        </w:rPr>
        <w:t xml:space="preserve">2 C.F.R. 200 </w:t>
      </w:r>
      <w:r w:rsidRPr="00EF679B">
        <w:t xml:space="preserve">Uniform Administrative Requirements, Cost Principles, and Audit Requirements for Federal Awards (Uniform Guidance) </w:t>
      </w:r>
      <w:r w:rsidR="00143AAB" w:rsidRPr="00EF679B">
        <w:t>found at</w:t>
      </w:r>
      <w:r w:rsidRPr="00EF679B">
        <w:t xml:space="preserve"> </w:t>
      </w:r>
      <w:hyperlink r:id="rId44" w:history="1">
        <w:r w:rsidRPr="00EF679B">
          <w:rPr>
            <w:color w:val="0000FF" w:themeColor="hyperlink"/>
            <w:u w:val="single"/>
          </w:rPr>
          <w:t>http://www.ecfr.gov/cgi-bin/text-idx?tpl=/ecfrbrowse/Title02/2cfr200_main_02.tpl</w:t>
        </w:r>
      </w:hyperlink>
      <w:r w:rsidRPr="00EF679B">
        <w:t xml:space="preserve"> </w:t>
      </w:r>
    </w:p>
    <w:p w14:paraId="681156D1" w14:textId="77777777" w:rsidR="00424A0F" w:rsidRPr="00EF679B" w:rsidRDefault="00424A0F" w:rsidP="00424A0F">
      <w:pPr>
        <w:ind w:left="450"/>
        <w:contextualSpacing/>
        <w:rPr>
          <w:b/>
          <w:sz w:val="28"/>
          <w:szCs w:val="28"/>
        </w:rPr>
      </w:pPr>
      <w:r w:rsidRPr="00EF679B">
        <w:rPr>
          <w:b/>
          <w:sz w:val="28"/>
          <w:szCs w:val="28"/>
        </w:rPr>
        <w:t xml:space="preserve">  </w:t>
      </w:r>
    </w:p>
    <w:p w14:paraId="7C3C7381" w14:textId="397956F4" w:rsidR="00424A0F" w:rsidRPr="00EF679B" w:rsidRDefault="00424A0F" w:rsidP="00424A0F">
      <w:pPr>
        <w:ind w:left="450"/>
        <w:contextualSpacing/>
        <w:rPr>
          <w:b/>
          <w:sz w:val="28"/>
          <w:szCs w:val="28"/>
        </w:rPr>
      </w:pPr>
      <w:r w:rsidRPr="00EF679B">
        <w:rPr>
          <w:b/>
        </w:rPr>
        <w:t xml:space="preserve">2 C.F.R. 1800 </w:t>
      </w:r>
      <w:r w:rsidRPr="00EF679B">
        <w:t xml:space="preserve">NASA supplement to 2 C.F.R. 200 </w:t>
      </w:r>
      <w:r w:rsidR="00143AAB" w:rsidRPr="00EF679B">
        <w:t>found at</w:t>
      </w:r>
      <w:r w:rsidR="00BB0F10" w:rsidRPr="00EF679B">
        <w:t xml:space="preserve"> </w:t>
      </w:r>
      <w:hyperlink r:id="rId45" w:history="1">
        <w:r w:rsidR="00BB0F10" w:rsidRPr="00EF679B">
          <w:rPr>
            <w:rStyle w:val="Hyperlink"/>
          </w:rPr>
          <w:t>http://www.ecfr.gov/cgi-bin/text-idx?SID=a742969f637a69b85ae9174705ae9d4a&amp;mc=true&amp;tpl=/ecfrbrowse/Title02/2chapterXVIII.tpl</w:t>
        </w:r>
      </w:hyperlink>
      <w:r w:rsidRPr="00EF679B">
        <w:rPr>
          <w:b/>
          <w:sz w:val="28"/>
          <w:szCs w:val="28"/>
        </w:rPr>
        <w:br/>
      </w:r>
    </w:p>
    <w:p w14:paraId="36280510" w14:textId="7F099465" w:rsidR="00424A0F" w:rsidRPr="00EF679B" w:rsidRDefault="00424A0F" w:rsidP="00143AAB">
      <w:pPr>
        <w:ind w:left="492"/>
        <w:contextualSpacing/>
        <w:rPr>
          <w:b/>
        </w:rPr>
      </w:pPr>
      <w:r w:rsidRPr="00EF679B">
        <w:rPr>
          <w:b/>
        </w:rPr>
        <w:t xml:space="preserve">Grants and Cooperative Agreement Manual </w:t>
      </w:r>
      <w:r w:rsidR="00143AAB" w:rsidRPr="00EF679B">
        <w:t>found</w:t>
      </w:r>
      <w:r w:rsidR="00143AAB" w:rsidRPr="00EF679B">
        <w:rPr>
          <w:b/>
        </w:rPr>
        <w:t xml:space="preserve"> </w:t>
      </w:r>
      <w:r w:rsidR="00143AAB" w:rsidRPr="00EF679B">
        <w:t xml:space="preserve">at </w:t>
      </w:r>
      <w:hyperlink r:id="rId46" w:history="1">
        <w:r w:rsidR="00BB0F10" w:rsidRPr="00EF679B">
          <w:rPr>
            <w:rStyle w:val="Hyperlink"/>
          </w:rPr>
          <w:t>https://prod.nais.nasa.gov/pub/pub_library/srba/index.html</w:t>
        </w:r>
      </w:hyperlink>
    </w:p>
    <w:p w14:paraId="53764713" w14:textId="77777777" w:rsidR="00BB0F10" w:rsidRPr="00EF679B" w:rsidRDefault="00BB0F10" w:rsidP="00424A0F">
      <w:pPr>
        <w:ind w:left="492"/>
        <w:contextualSpacing/>
        <w:rPr>
          <w:b/>
        </w:rPr>
      </w:pPr>
    </w:p>
    <w:p w14:paraId="7B918767" w14:textId="77777777" w:rsidR="00BB0F10" w:rsidRPr="00EF679B" w:rsidRDefault="00BB0F10" w:rsidP="00424A0F">
      <w:pPr>
        <w:ind w:left="492"/>
        <w:contextualSpacing/>
        <w:rPr>
          <w:b/>
        </w:rPr>
      </w:pPr>
    </w:p>
    <w:p w14:paraId="7CC3A0E7" w14:textId="1332B708" w:rsidR="00424A0F" w:rsidRPr="00EF679B" w:rsidRDefault="00424A0F" w:rsidP="00424A0F">
      <w:pPr>
        <w:ind w:left="492"/>
        <w:contextualSpacing/>
      </w:pPr>
      <w:r w:rsidRPr="00EF679B">
        <w:rPr>
          <w:b/>
        </w:rPr>
        <w:t xml:space="preserve">14 CFR 1274: </w:t>
      </w:r>
      <w:r w:rsidRPr="00EF679B">
        <w:t xml:space="preserve">Grants and Cooperative Agreements to </w:t>
      </w:r>
      <w:r w:rsidR="005F6C91" w:rsidRPr="00EF679B">
        <w:t xml:space="preserve">Commercial </w:t>
      </w:r>
      <w:r w:rsidRPr="00EF679B">
        <w:t xml:space="preserve">Firms with Cost-share </w:t>
      </w:r>
      <w:r w:rsidR="00482901" w:rsidRPr="00EF679B">
        <w:t>required</w:t>
      </w:r>
      <w:r w:rsidR="00143AAB" w:rsidRPr="00EF679B">
        <w:t xml:space="preserve"> found at </w:t>
      </w:r>
      <w:hyperlink r:id="rId47" w:history="1">
        <w:r w:rsidR="00143AAB" w:rsidRPr="00EF679B">
          <w:rPr>
            <w:rStyle w:val="Hyperlink"/>
          </w:rPr>
          <w:t>http://www.ecfr.gov/cgi-bin/text-idx?SID=92803e6b57c22138fbc6cc8c55a39989&amp;mc=true&amp;node=pt14.5.1274&amp;rgn=div5</w:t>
        </w:r>
      </w:hyperlink>
    </w:p>
    <w:p w14:paraId="7800B8A6" w14:textId="77777777" w:rsidR="00424A0F" w:rsidRPr="00EF679B" w:rsidRDefault="00424A0F" w:rsidP="00424A0F">
      <w:pPr>
        <w:ind w:left="492"/>
        <w:contextualSpacing/>
      </w:pPr>
    </w:p>
    <w:p w14:paraId="1CD94404" w14:textId="53BA6BA4" w:rsidR="00424A0F" w:rsidRPr="00EF679B" w:rsidRDefault="00424A0F" w:rsidP="00424A0F">
      <w:pPr>
        <w:ind w:left="492"/>
        <w:contextualSpacing/>
        <w:rPr>
          <w:b/>
          <w:u w:val="single"/>
        </w:rPr>
      </w:pPr>
      <w:r w:rsidRPr="00EF679B">
        <w:rPr>
          <w:b/>
          <w:u w:val="single"/>
        </w:rPr>
        <w:t>Contract Awards will be governed by the following:</w:t>
      </w:r>
    </w:p>
    <w:p w14:paraId="5612FF0E" w14:textId="77777777" w:rsidR="00424A0F" w:rsidRPr="00EF679B" w:rsidRDefault="00424A0F" w:rsidP="00424A0F">
      <w:pPr>
        <w:ind w:left="492"/>
        <w:contextualSpacing/>
      </w:pPr>
    </w:p>
    <w:p w14:paraId="0521A67A" w14:textId="3426F3F1" w:rsidR="00424A0F" w:rsidRPr="00EF679B" w:rsidRDefault="00CF26EC" w:rsidP="00424A0F">
      <w:pPr>
        <w:ind w:left="492"/>
        <w:contextualSpacing/>
      </w:pPr>
      <w:r w:rsidRPr="00EF679B">
        <w:rPr>
          <w:b/>
        </w:rPr>
        <w:t>Title 48 Chapter 1</w:t>
      </w:r>
      <w:r w:rsidRPr="00EF679B">
        <w:t xml:space="preserve">: </w:t>
      </w:r>
      <w:r w:rsidR="00424A0F" w:rsidRPr="00EF679B">
        <w:t xml:space="preserve">Federal Acquisition Regulations (FAR) </w:t>
      </w:r>
      <w:r w:rsidR="00143AAB" w:rsidRPr="00EF679B">
        <w:t xml:space="preserve">found at </w:t>
      </w:r>
      <w:hyperlink r:id="rId48" w:history="1">
        <w:r w:rsidR="00143AAB" w:rsidRPr="00EF679B">
          <w:rPr>
            <w:rStyle w:val="Hyperlink"/>
          </w:rPr>
          <w:t>https://www.acquisition.gov/?q=browsefar</w:t>
        </w:r>
      </w:hyperlink>
    </w:p>
    <w:p w14:paraId="76FC5B2D" w14:textId="77777777" w:rsidR="00424A0F" w:rsidRPr="00EF679B" w:rsidRDefault="00424A0F" w:rsidP="00424A0F">
      <w:pPr>
        <w:ind w:left="492"/>
        <w:contextualSpacing/>
      </w:pPr>
    </w:p>
    <w:p w14:paraId="7F6A10D3" w14:textId="6DCD364F" w:rsidR="00424A0F" w:rsidRPr="00EF679B" w:rsidRDefault="00CF26EC" w:rsidP="00424A0F">
      <w:pPr>
        <w:ind w:left="492"/>
        <w:contextualSpacing/>
      </w:pPr>
      <w:r w:rsidRPr="00EF679B">
        <w:rPr>
          <w:b/>
        </w:rPr>
        <w:t>Title 48 Chapter 18</w:t>
      </w:r>
      <w:r w:rsidRPr="00EF679B">
        <w:t xml:space="preserve">: </w:t>
      </w:r>
      <w:r w:rsidR="00424A0F" w:rsidRPr="00EF679B">
        <w:t>NASA F</w:t>
      </w:r>
      <w:r w:rsidRPr="00EF679B">
        <w:t>AR</w:t>
      </w:r>
      <w:r w:rsidR="00424A0F" w:rsidRPr="00EF679B">
        <w:t xml:space="preserve"> Supplement (NFS)</w:t>
      </w:r>
      <w:r w:rsidR="00143AAB" w:rsidRPr="00EF679B">
        <w:t xml:space="preserve"> found at </w:t>
      </w:r>
      <w:hyperlink r:id="rId49" w:history="1">
        <w:r w:rsidR="00143AAB" w:rsidRPr="00EF679B">
          <w:rPr>
            <w:rStyle w:val="Hyperlink"/>
          </w:rPr>
          <w:t>https://www.hq.nasa.gov/office/procurement/regs/nfstoc.htm</w:t>
        </w:r>
      </w:hyperlink>
      <w:r w:rsidR="00143AAB" w:rsidRPr="00EF679B">
        <w:t xml:space="preserve"> </w:t>
      </w:r>
    </w:p>
    <w:p w14:paraId="3F935F6A" w14:textId="52E338A4" w:rsidR="00677C35" w:rsidRPr="00EF679B" w:rsidRDefault="00677C35" w:rsidP="00F84293">
      <w:pPr>
        <w:pStyle w:val="TextindentforHeading4"/>
        <w:rPr>
          <w:rFonts w:ascii="Times New Roman" w:hAnsi="Times New Roman" w:cs="Times New Roman"/>
          <w:b/>
          <w:sz w:val="24"/>
        </w:rPr>
      </w:pPr>
    </w:p>
    <w:p w14:paraId="3A4B6B31" w14:textId="77777777" w:rsidR="00105158" w:rsidRPr="00EF679B" w:rsidRDefault="00105158" w:rsidP="00105158">
      <w:pPr>
        <w:pStyle w:val="PlainText"/>
        <w:rPr>
          <w:rFonts w:ascii="Times New Roman" w:eastAsia="Times New Roman" w:hAnsi="Times New Roman"/>
          <w:szCs w:val="24"/>
        </w:rPr>
      </w:pPr>
      <w:r w:rsidRPr="00EF679B">
        <w:rPr>
          <w:rFonts w:ascii="Times New Roman" w:eastAsia="Times New Roman" w:hAnsi="Times New Roman"/>
          <w:b/>
          <w:szCs w:val="24"/>
        </w:rPr>
        <w:t>Contracting Key parts of particular relevance to this Guidebook are</w:t>
      </w:r>
      <w:r w:rsidRPr="00EF679B">
        <w:rPr>
          <w:rFonts w:ascii="Times New Roman" w:eastAsia="Times New Roman" w:hAnsi="Times New Roman"/>
          <w:szCs w:val="24"/>
        </w:rPr>
        <w:t>:</w:t>
      </w:r>
    </w:p>
    <w:p w14:paraId="4FD2C572" w14:textId="77777777" w:rsidR="00105158" w:rsidRPr="00EF679B" w:rsidRDefault="00105158" w:rsidP="00105158">
      <w:pPr>
        <w:pStyle w:val="PlainText"/>
        <w:rPr>
          <w:rFonts w:ascii="Times New Roman" w:eastAsia="Times New Roman" w:hAnsi="Times New Roman"/>
          <w:szCs w:val="24"/>
        </w:rPr>
      </w:pPr>
    </w:p>
    <w:tbl>
      <w:tblPr>
        <w:tblW w:w="4543" w:type="pct"/>
        <w:tblInd w:w="856" w:type="dxa"/>
        <w:tblLook w:val="01E0" w:firstRow="1" w:lastRow="1" w:firstColumn="1" w:lastColumn="1" w:noHBand="0" w:noVBand="0"/>
      </w:tblPr>
      <w:tblGrid>
        <w:gridCol w:w="4142"/>
        <w:gridCol w:w="4353"/>
      </w:tblGrid>
      <w:tr w:rsidR="00105158" w:rsidRPr="00EF679B" w14:paraId="7D85E1D1" w14:textId="77777777" w:rsidTr="00BA7E95">
        <w:tc>
          <w:tcPr>
            <w:tcW w:w="12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BACDCD1" w14:textId="77777777" w:rsidR="00105158" w:rsidRPr="00EF679B" w:rsidRDefault="00105158" w:rsidP="00BA7E95">
            <w:pPr>
              <w:pStyle w:val="PlainText"/>
              <w:rPr>
                <w:rFonts w:ascii="Times New Roman" w:eastAsia="Times New Roman" w:hAnsi="Times New Roman"/>
                <w:szCs w:val="24"/>
              </w:rPr>
            </w:pPr>
            <w:r w:rsidRPr="00EF679B">
              <w:rPr>
                <w:rFonts w:ascii="Times New Roman" w:eastAsia="Times New Roman" w:hAnsi="Times New Roman"/>
                <w:szCs w:val="24"/>
              </w:rPr>
              <w:t>"Broad Agency Announcements"</w:t>
            </w:r>
          </w:p>
        </w:tc>
        <w:tc>
          <w:tcPr>
            <w:tcW w:w="126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27BAC18" w14:textId="77777777" w:rsidR="00105158" w:rsidRPr="00EF679B" w:rsidRDefault="00105158" w:rsidP="00BA7E95">
            <w:pPr>
              <w:pStyle w:val="PlainText"/>
              <w:rPr>
                <w:rFonts w:ascii="Times New Roman" w:hAnsi="Times New Roman"/>
                <w:szCs w:val="24"/>
              </w:rPr>
            </w:pPr>
            <w:r w:rsidRPr="00EF679B">
              <w:rPr>
                <w:rFonts w:ascii="Times New Roman" w:hAnsi="Times New Roman"/>
                <w:szCs w:val="24"/>
              </w:rPr>
              <w:t>NFS 1835.016</w:t>
            </w:r>
          </w:p>
        </w:tc>
      </w:tr>
      <w:tr w:rsidR="00105158" w:rsidRPr="00EF679B" w14:paraId="0F5A59ED" w14:textId="77777777" w:rsidTr="00BA7E95">
        <w:tc>
          <w:tcPr>
            <w:tcW w:w="12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4350B9C" w14:textId="77777777" w:rsidR="00105158" w:rsidRPr="00EF679B" w:rsidRDefault="00105158" w:rsidP="00BA7E95">
            <w:pPr>
              <w:pStyle w:val="PlainText"/>
              <w:rPr>
                <w:rFonts w:ascii="Times New Roman" w:eastAsia="Times New Roman" w:hAnsi="Times New Roman"/>
                <w:szCs w:val="24"/>
              </w:rPr>
            </w:pPr>
            <w:r w:rsidRPr="00EF679B">
              <w:rPr>
                <w:rFonts w:ascii="Times New Roman" w:eastAsia="Times New Roman" w:hAnsi="Times New Roman"/>
                <w:szCs w:val="24"/>
              </w:rPr>
              <w:t>"NASA Research Announcements"</w:t>
            </w:r>
          </w:p>
        </w:tc>
        <w:tc>
          <w:tcPr>
            <w:tcW w:w="126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20B1CBD" w14:textId="77777777" w:rsidR="00105158" w:rsidRPr="00EF679B" w:rsidRDefault="00105158" w:rsidP="00BA7E95">
            <w:pPr>
              <w:pStyle w:val="PlainText"/>
              <w:rPr>
                <w:rFonts w:ascii="Times New Roman" w:eastAsia="Times New Roman" w:hAnsi="Times New Roman"/>
                <w:szCs w:val="24"/>
              </w:rPr>
            </w:pPr>
            <w:r w:rsidRPr="00EF679B">
              <w:rPr>
                <w:rFonts w:ascii="Times New Roman" w:eastAsia="Times New Roman" w:hAnsi="Times New Roman"/>
                <w:szCs w:val="24"/>
              </w:rPr>
              <w:t>NFS 1835.016-71</w:t>
            </w:r>
          </w:p>
        </w:tc>
      </w:tr>
      <w:tr w:rsidR="00105158" w:rsidRPr="00EF679B" w14:paraId="50A20B35" w14:textId="77777777" w:rsidTr="00BA7E95">
        <w:trPr>
          <w:trHeight w:val="694"/>
        </w:trPr>
        <w:tc>
          <w:tcPr>
            <w:tcW w:w="12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183895B8" w14:textId="77777777" w:rsidR="00105158" w:rsidRPr="00EF679B" w:rsidRDefault="00105158" w:rsidP="00BA7E95">
            <w:pPr>
              <w:pStyle w:val="PlainText"/>
              <w:rPr>
                <w:rFonts w:ascii="Times New Roman" w:eastAsia="Times New Roman" w:hAnsi="Times New Roman"/>
                <w:szCs w:val="24"/>
              </w:rPr>
            </w:pPr>
            <w:r w:rsidRPr="00EF679B">
              <w:rPr>
                <w:rFonts w:ascii="Times New Roman" w:eastAsia="Times New Roman" w:hAnsi="Times New Roman"/>
                <w:szCs w:val="24"/>
              </w:rPr>
              <w:t>"Instructions for Responding to</w:t>
            </w:r>
            <w:r w:rsidRPr="00EF679B">
              <w:rPr>
                <w:rFonts w:ascii="Times New Roman" w:eastAsia="Times New Roman" w:hAnsi="Times New Roman"/>
                <w:iCs/>
                <w:szCs w:val="24"/>
              </w:rPr>
              <w:t xml:space="preserve"> NASA Research Announcements"</w:t>
            </w:r>
          </w:p>
        </w:tc>
        <w:tc>
          <w:tcPr>
            <w:tcW w:w="126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83EE9F3" w14:textId="3097EFAE" w:rsidR="00105158" w:rsidRPr="00EF679B" w:rsidRDefault="00105158" w:rsidP="00105158">
            <w:pPr>
              <w:pStyle w:val="PlainText"/>
              <w:rPr>
                <w:rFonts w:ascii="Times New Roman" w:eastAsia="Times New Roman" w:hAnsi="Times New Roman"/>
                <w:szCs w:val="24"/>
              </w:rPr>
            </w:pPr>
            <w:r w:rsidRPr="00EF679B">
              <w:rPr>
                <w:rFonts w:ascii="Times New Roman" w:eastAsia="Times New Roman" w:hAnsi="Times New Roman"/>
                <w:szCs w:val="24"/>
              </w:rPr>
              <w:t xml:space="preserve">NFS 1852.235-72 </w:t>
            </w:r>
          </w:p>
        </w:tc>
      </w:tr>
    </w:tbl>
    <w:p w14:paraId="7394DAB9" w14:textId="77777777" w:rsidR="00105158" w:rsidRPr="00EF679B" w:rsidRDefault="00105158" w:rsidP="00105158">
      <w:pPr>
        <w:pStyle w:val="PlainText"/>
        <w:rPr>
          <w:rFonts w:ascii="Times New Roman" w:eastAsia="Times New Roman" w:hAnsi="Times New Roman"/>
          <w:szCs w:val="24"/>
        </w:rPr>
      </w:pPr>
    </w:p>
    <w:p w14:paraId="4EA71A47" w14:textId="7200BB39" w:rsidR="00F84293" w:rsidRPr="00EF679B" w:rsidRDefault="00F84293" w:rsidP="00F84293">
      <w:pPr>
        <w:pStyle w:val="TextindentforHeading4"/>
        <w:rPr>
          <w:rFonts w:ascii="Times New Roman" w:hAnsi="Times New Roman" w:cs="Times New Roman"/>
          <w:sz w:val="24"/>
        </w:rPr>
      </w:pPr>
      <w:r w:rsidRPr="00EF679B">
        <w:rPr>
          <w:rFonts w:ascii="Times New Roman" w:hAnsi="Times New Roman" w:cs="Times New Roman"/>
          <w:b/>
          <w:sz w:val="24"/>
        </w:rPr>
        <w:t>Contact with NASA</w:t>
      </w:r>
      <w:r w:rsidR="00677C35" w:rsidRPr="00EF679B">
        <w:rPr>
          <w:rFonts w:ascii="Times New Roman" w:hAnsi="Times New Roman" w:cs="Times New Roman"/>
          <w:b/>
          <w:sz w:val="24"/>
        </w:rPr>
        <w:t xml:space="preserve"> personnel</w:t>
      </w:r>
      <w:r w:rsidRPr="00EF679B">
        <w:rPr>
          <w:rFonts w:ascii="Times New Roman" w:hAnsi="Times New Roman" w:cs="Times New Roman"/>
          <w:b/>
          <w:sz w:val="24"/>
        </w:rPr>
        <w:t>:</w:t>
      </w:r>
      <w:r w:rsidRPr="00EF679B">
        <w:rPr>
          <w:rFonts w:ascii="Times New Roman" w:hAnsi="Times New Roman" w:cs="Times New Roman"/>
          <w:sz w:val="24"/>
        </w:rPr>
        <w:t xml:space="preserve"> While NASA program personnel may be contacted to discuss general program objectives with prospective proposers, they are forbidden from providing specific advice on budgetary or technical issues beyond those published in the FA that would give an unfair competitive advantage unless this same information is openly available to all interested proposers.</w:t>
      </w:r>
    </w:p>
    <w:p w14:paraId="7BA7E391" w14:textId="77777777" w:rsidR="00F84293" w:rsidRPr="00EF679B" w:rsidRDefault="00F84293" w:rsidP="00F84293">
      <w:pPr>
        <w:pStyle w:val="text"/>
        <w:rPr>
          <w:rFonts w:ascii="Times New Roman" w:hAnsi="Times New Roman" w:cs="Times New Roman"/>
          <w:sz w:val="24"/>
        </w:rPr>
      </w:pPr>
    </w:p>
    <w:p w14:paraId="63ED7B15" w14:textId="77777777" w:rsidR="00105158" w:rsidRPr="00EF679B" w:rsidRDefault="00105158" w:rsidP="001A1401">
      <w:pPr>
        <w:rPr>
          <w:b/>
        </w:rPr>
      </w:pPr>
    </w:p>
    <w:p w14:paraId="744A63E1" w14:textId="77777777" w:rsidR="00267D98" w:rsidRPr="00EF679B" w:rsidRDefault="00267D98" w:rsidP="00267D98">
      <w:pPr>
        <w:keepNext/>
        <w:tabs>
          <w:tab w:val="left" w:pos="1080"/>
        </w:tabs>
      </w:pPr>
      <w:r w:rsidRPr="00EF679B">
        <w:rPr>
          <w:b/>
        </w:rPr>
        <w:lastRenderedPageBreak/>
        <w:t>Restriction on the Use of Classified Material</w:t>
      </w:r>
    </w:p>
    <w:p w14:paraId="64E6B502" w14:textId="77777777" w:rsidR="00267D98" w:rsidRPr="00EF679B" w:rsidRDefault="00267D98" w:rsidP="00267D98"/>
    <w:p w14:paraId="01BAFAC0" w14:textId="77777777" w:rsidR="00267D98" w:rsidRPr="00EF679B" w:rsidRDefault="00267D98" w:rsidP="00267D98">
      <w:pPr>
        <w:tabs>
          <w:tab w:val="left" w:pos="1080"/>
        </w:tabs>
      </w:pPr>
      <w:r w:rsidRPr="00EF679B">
        <w:t xml:space="preserve">It is NASA policy that proposals should not contain security-classified material. However, should the project proposed approach require access to classified information, or should the result of the project generate such material, the proposer shall comply with all Government security regulations.  </w:t>
      </w:r>
    </w:p>
    <w:p w14:paraId="7D32563D" w14:textId="77777777" w:rsidR="00267D98" w:rsidRPr="00EF679B" w:rsidRDefault="00267D98" w:rsidP="00267D98">
      <w:pPr>
        <w:pStyle w:val="PlainText"/>
        <w:rPr>
          <w:rFonts w:ascii="Times New Roman" w:eastAsia="Times New Roman" w:hAnsi="Times New Roman"/>
          <w:szCs w:val="24"/>
        </w:rPr>
      </w:pPr>
    </w:p>
    <w:p w14:paraId="340089D6" w14:textId="77777777" w:rsidR="00267D98" w:rsidRPr="00EF679B" w:rsidRDefault="00267D98" w:rsidP="00267D98">
      <w:pPr>
        <w:pStyle w:val="text"/>
        <w:rPr>
          <w:rFonts w:ascii="Times New Roman" w:hAnsi="Times New Roman"/>
          <w:b/>
          <w:sz w:val="24"/>
        </w:rPr>
      </w:pPr>
      <w:r w:rsidRPr="00EF679B">
        <w:rPr>
          <w:rFonts w:ascii="Times New Roman" w:hAnsi="Times New Roman"/>
          <w:b/>
          <w:sz w:val="24"/>
        </w:rPr>
        <w:t>Pre-Award Costs</w:t>
      </w:r>
    </w:p>
    <w:p w14:paraId="13B4B6BA" w14:textId="77777777" w:rsidR="00267D98" w:rsidRPr="00EF679B" w:rsidRDefault="00267D98" w:rsidP="00267D98">
      <w:pPr>
        <w:pStyle w:val="text"/>
        <w:rPr>
          <w:rFonts w:ascii="Times New Roman" w:hAnsi="Times New Roman"/>
          <w:sz w:val="24"/>
        </w:rPr>
      </w:pPr>
    </w:p>
    <w:p w14:paraId="16D2CB33" w14:textId="77777777" w:rsidR="00267D98" w:rsidRPr="00EF679B" w:rsidRDefault="00267D98" w:rsidP="00267D98">
      <w:pPr>
        <w:pStyle w:val="text"/>
        <w:rPr>
          <w:rFonts w:ascii="Times New Roman" w:hAnsi="Times New Roman"/>
          <w:sz w:val="24"/>
        </w:rPr>
      </w:pPr>
      <w:r w:rsidRPr="00EF679B">
        <w:rPr>
          <w:rFonts w:ascii="Times New Roman" w:hAnsi="Times New Roman"/>
          <w:sz w:val="24"/>
        </w:rPr>
        <w:t xml:space="preserve">For a grants or cooperative agreements, expenses incurred within the 90-day period preceding the effective date of the award may be authorized, but such expenses are made at the recipient's risk. NASA will not pay any pre-award costs incurred for unfunded proposals. </w:t>
      </w:r>
    </w:p>
    <w:p w14:paraId="2FCA1DE6" w14:textId="77777777" w:rsidR="00267D98" w:rsidRPr="00EF679B" w:rsidRDefault="00267D98" w:rsidP="00267D98">
      <w:pPr>
        <w:pStyle w:val="text"/>
        <w:rPr>
          <w:rStyle w:val="Strong"/>
          <w:rFonts w:ascii="Times New Roman" w:hAnsi="Times New Roman" w:cs="Times New Roman"/>
          <w:color w:val="009030"/>
          <w:sz w:val="24"/>
          <w:lang w:val="en"/>
        </w:rPr>
      </w:pPr>
    </w:p>
    <w:p w14:paraId="77E9C722" w14:textId="77777777" w:rsidR="00267D98" w:rsidRPr="00EF679B" w:rsidRDefault="00267D98" w:rsidP="00267D98">
      <w:pPr>
        <w:rPr>
          <w:b/>
        </w:rPr>
      </w:pPr>
      <w:r w:rsidRPr="00EF679B">
        <w:rPr>
          <w:b/>
        </w:rPr>
        <w:t>Limited Release of Proposers Confidential Business Information</w:t>
      </w:r>
    </w:p>
    <w:p w14:paraId="5E896799" w14:textId="77777777" w:rsidR="00267D98" w:rsidRPr="00EF679B" w:rsidRDefault="00267D98" w:rsidP="00267D98">
      <w:pPr>
        <w:pStyle w:val="ListParagraph"/>
        <w:autoSpaceDE w:val="0"/>
        <w:autoSpaceDN w:val="0"/>
        <w:adjustRightInd w:val="0"/>
        <w:ind w:left="0"/>
        <w:contextualSpacing/>
        <w:rPr>
          <w:b/>
        </w:rPr>
      </w:pPr>
    </w:p>
    <w:p w14:paraId="58584959" w14:textId="77777777" w:rsidR="00267D98" w:rsidRPr="00EF679B" w:rsidRDefault="00267D98" w:rsidP="00267D98">
      <w:pPr>
        <w:autoSpaceDE w:val="0"/>
        <w:autoSpaceDN w:val="0"/>
        <w:adjustRightInd w:val="0"/>
        <w:contextualSpacing/>
      </w:pPr>
      <w:r w:rsidRPr="00EF679B">
        <w:t>For proposal evaluation and other administrative processing NASA may find it necessary to release information submitted by the proposer to individuals not employed by NASA. Business information that would ordinarily be entitled to confidential treatment may be included in the information released to these individuals. Accordingly, by submission of this proposal the proposer hereby consents to a limited release of its confidential business information (CBI).</w:t>
      </w:r>
    </w:p>
    <w:p w14:paraId="4E02C355" w14:textId="77777777" w:rsidR="00267D98" w:rsidRPr="00EF679B" w:rsidRDefault="00267D98" w:rsidP="001A1401">
      <w:pPr>
        <w:rPr>
          <w:b/>
        </w:rPr>
      </w:pPr>
    </w:p>
    <w:p w14:paraId="66658C09" w14:textId="77777777" w:rsidR="001A1401" w:rsidRPr="00EF679B" w:rsidRDefault="001A1401" w:rsidP="001A1401">
      <w:pPr>
        <w:rPr>
          <w:b/>
        </w:rPr>
      </w:pPr>
      <w:r w:rsidRPr="00EF679B">
        <w:rPr>
          <w:b/>
        </w:rPr>
        <w:t xml:space="preserve">Proposals Involving Non-U.S. Organizations </w:t>
      </w:r>
    </w:p>
    <w:p w14:paraId="60BA1B8C" w14:textId="77777777" w:rsidR="001A1401" w:rsidRPr="00EF679B" w:rsidRDefault="001A1401" w:rsidP="001A1401"/>
    <w:p w14:paraId="5EBFA160" w14:textId="26D22C11" w:rsidR="001A1401" w:rsidRPr="00EF679B" w:rsidRDefault="001A1401" w:rsidP="001A1401">
      <w:r w:rsidRPr="00EF679B">
        <w:t xml:space="preserve">Except as set forth in the certification regarding restriction on doing business with China, NASA welcomes proposals from non-US organizations and proposals that include the participation of non-US organizations. Foreign entities are generally not eligible for funding from NASA and should propose to participate on a no-exchange-of-funds basis. This policy also applies to research performed by non-U.S. organizations as part of a proposal submitted by a U.S. organization. This policy pertains to the nature of the proposing organization, and the nationality or citizenship of the individuals listed in the proposal is not relevant. The proposal must contain a certification that a sponsoring foreign government agency or foreign institution commits to bear the cost of the research proposed to be performed by the non-U.S. organization should the proposal be selected by NASA.  </w:t>
      </w:r>
    </w:p>
    <w:p w14:paraId="789EBFB5" w14:textId="77777777" w:rsidR="001A1401" w:rsidRPr="00EF679B" w:rsidRDefault="001A1401" w:rsidP="001A1401"/>
    <w:p w14:paraId="7D2D68CE" w14:textId="77777777" w:rsidR="001A1401" w:rsidRPr="00EF679B" w:rsidRDefault="001A1401" w:rsidP="001A1401">
      <w:r w:rsidRPr="00EF679B">
        <w:rPr>
          <w:b/>
        </w:rPr>
        <w:t>Export Control</w:t>
      </w:r>
      <w:r w:rsidRPr="00EF679B">
        <w:t xml:space="preserve">: Information regarding U.S. export regulations is available at </w:t>
      </w:r>
      <w:hyperlink r:id="rId50" w:history="1">
        <w:r w:rsidRPr="00EF679B">
          <w:rPr>
            <w:rStyle w:val="Hyperlink"/>
            <w:rFonts w:eastAsia="Times"/>
          </w:rPr>
          <w:t>http://www.pmddtc.state.gov</w:t>
        </w:r>
      </w:hyperlink>
      <w:r w:rsidRPr="00EF679B">
        <w:rPr>
          <w:color w:val="0000FF"/>
          <w:u w:val="single"/>
        </w:rPr>
        <w:t>/</w:t>
      </w:r>
      <w:r w:rsidRPr="00EF679B">
        <w:t xml:space="preserve"> and at </w:t>
      </w:r>
      <w:hyperlink r:id="rId51" w:history="1">
        <w:r w:rsidRPr="00EF679B">
          <w:rPr>
            <w:rStyle w:val="Hyperlink"/>
            <w:rFonts w:eastAsia="Times"/>
          </w:rPr>
          <w:t>http://www.bis.doc.gov</w:t>
        </w:r>
      </w:hyperlink>
      <w:r w:rsidRPr="00EF679B">
        <w:t xml:space="preserve">.  </w:t>
      </w:r>
    </w:p>
    <w:p w14:paraId="521A8FF6" w14:textId="77777777" w:rsidR="001A1401" w:rsidRPr="00EF679B" w:rsidRDefault="001A1401" w:rsidP="001A1401"/>
    <w:p w14:paraId="6011A436" w14:textId="77777777" w:rsidR="001A1401" w:rsidRPr="00EF679B" w:rsidRDefault="001A1401" w:rsidP="001A1401">
      <w:r w:rsidRPr="00EF679B">
        <w:t>The following important provision may apply to proposals that involve the participation of non-U.S. organizations, as well as proposals that involve personnel who are not U.S. citizens and do not have status as legally permanent U.S. residents.</w:t>
      </w:r>
    </w:p>
    <w:p w14:paraId="1FD58F46" w14:textId="77777777" w:rsidR="001A1401" w:rsidRPr="00EF679B" w:rsidRDefault="001A1401" w:rsidP="001A1401"/>
    <w:p w14:paraId="5EE63A3C" w14:textId="77777777" w:rsidR="001A1401" w:rsidRPr="00EF679B" w:rsidRDefault="001A1401" w:rsidP="001A1401">
      <w:pPr>
        <w:rPr>
          <w:b/>
        </w:rPr>
      </w:pPr>
      <w:r w:rsidRPr="00EF679B">
        <w:rPr>
          <w:b/>
        </w:rPr>
        <w:t>Export-Control Guidelines Applicable to Foreign Proposals and Proposals Including Foreign Participation</w:t>
      </w:r>
    </w:p>
    <w:p w14:paraId="4154E66A" w14:textId="77777777" w:rsidR="001A1401" w:rsidRPr="00EF679B" w:rsidRDefault="001A1401" w:rsidP="001A1401"/>
    <w:p w14:paraId="71184972" w14:textId="77777777" w:rsidR="001A1401" w:rsidRPr="00EF679B" w:rsidRDefault="001A1401" w:rsidP="001A1401">
      <w:r w:rsidRPr="00EF679B">
        <w:t xml:space="preserve">“Foreign proposals and proposals including foreign participation must include a section discussing compliance with U.S. export laws and regulations, e.g., 22 CFR Parts 120-130 and 15 CFR Parts 730-774, as applicable to the circumstances surrounding the particular foreign </w:t>
      </w:r>
      <w:r w:rsidRPr="00EF679B">
        <w:lastRenderedPageBreak/>
        <w:t xml:space="preserve">participation. The discussion must describe in detail the proposed foreign participation and is to include, but not be limited to, whether or not the foreign participation may require the prospective proposer to obtain the prior approval of the Department of State or the Department of Commerce via a technical assistance agreement or an export license, or whether a license exemption/exception may apply. If prior approvals via licenses are necessary, discuss whether the license has been applied for or if not, the projected timing of the application and any implications for the schedule. Information regarding U.S. export regulations is available at the U.S. Department of State Web site </w:t>
      </w:r>
      <w:hyperlink r:id="rId52" w:history="1">
        <w:r w:rsidRPr="00EF679B">
          <w:rPr>
            <w:rStyle w:val="Hyperlink"/>
            <w:rFonts w:eastAsia="Times"/>
          </w:rPr>
          <w:t>http://www.pmddtc.state.gov/regulations_laws/itar.html</w:t>
        </w:r>
      </w:hyperlink>
      <w:r w:rsidRPr="00EF679B">
        <w:t xml:space="preserve"> and through the U.S. Department of Commerce’s Bureau of Industry and Security Web site at </w:t>
      </w:r>
      <w:hyperlink r:id="rId53" w:history="1">
        <w:r w:rsidRPr="00EF679B">
          <w:rPr>
            <w:rStyle w:val="Hyperlink"/>
            <w:rFonts w:eastAsia="Times"/>
          </w:rPr>
          <w:t>http://www.bis.doc.gov</w:t>
        </w:r>
      </w:hyperlink>
      <w:r w:rsidRPr="00EF679B">
        <w:t>. Proposers are advised that under U.S. law and regulations, spacecraft and their specifically designed, modified, or configured systems, components, and parts are generally considered “Defense Articles” on the United States Munitions List and subject to the provisions of the International Traffic in Arms Regulations (ITAR), 22 CFR Parts 120-130.”</w:t>
      </w:r>
    </w:p>
    <w:p w14:paraId="4BC68B8E" w14:textId="77777777" w:rsidR="001A1401" w:rsidRPr="00EF679B" w:rsidRDefault="001A1401" w:rsidP="001A1401"/>
    <w:p w14:paraId="1AE4AB38" w14:textId="77777777" w:rsidR="001A1401" w:rsidRPr="00EF679B" w:rsidRDefault="001A1401" w:rsidP="001A1401">
      <w:r w:rsidRPr="00EF679B">
        <w:t>Because of these legal provisions and requirements, proposers and institutions whose proposals involve non-U.S. participants should be aware that such participation can add to management complexity and risk, and, therefore, proposers should limit such cooperative arrangements to those offering significant benefits while maintaining the clearest and simplest possible technical and management interfaces.</w:t>
      </w:r>
    </w:p>
    <w:p w14:paraId="518934A5" w14:textId="77777777" w:rsidR="001A1401" w:rsidRPr="00EF679B" w:rsidRDefault="001A1401" w:rsidP="001A1401"/>
    <w:p w14:paraId="17B58BB7" w14:textId="77777777" w:rsidR="001A1401" w:rsidRPr="00EF679B" w:rsidRDefault="001A1401" w:rsidP="001A1401">
      <w:pPr>
        <w:rPr>
          <w:b/>
        </w:rPr>
      </w:pPr>
      <w:r w:rsidRPr="00EF679B">
        <w:rPr>
          <w:b/>
        </w:rPr>
        <w:t>Export-Controlled Material in Proposals</w:t>
      </w:r>
    </w:p>
    <w:p w14:paraId="2ABDA2EE" w14:textId="77777777" w:rsidR="001A1401" w:rsidRPr="00EF679B" w:rsidRDefault="001A1401" w:rsidP="001A1401"/>
    <w:p w14:paraId="482047D2" w14:textId="77777777" w:rsidR="001A1401" w:rsidRPr="00EF679B" w:rsidRDefault="001A1401" w:rsidP="001A1401">
      <w:r w:rsidRPr="00EF679B">
        <w:t xml:space="preserve">While explicit inclusion of export-controlled material in proposals is not prohibited, NASA advises proposers that, under U.S. law and regulations, spacecraft and their specifically designed, modified, or configured systems, components, and parts may be considered "Defense Articles" on the United States Munitions List and subject to the provisions of the International Traffic in Arms Regulations (ITAR), 22 CFR Parts 120-130. Other items or information may be subject to the Export Administration Regulations (EAR), 15 CFR Parts 730 – 774. This may, in some circumstances, complicate NASA’s ability to evaluate the proposal, since occasionally NASA may use the services of foreign nationals who are neither U.S. citizens nor lawful permanent residents of the U.S. to review proposals submitted in response to this FA.  </w:t>
      </w:r>
    </w:p>
    <w:p w14:paraId="19702872" w14:textId="77777777" w:rsidR="001A1401" w:rsidRPr="00EF679B" w:rsidRDefault="001A1401" w:rsidP="001A1401">
      <w:r w:rsidRPr="00EF679B">
        <w:t xml:space="preserve">Proposers to FAs are strongly encouraged not to include export-controlled material in their proposals, although the effort being proposed may itself be export controlled (ref.  Web sites noted above in 1.6.2(a)). If it is essential to include any export-controlled information in a proposal, a notice to that effect must be prominently displayed on the first pages of the proposal and shall state: </w:t>
      </w:r>
    </w:p>
    <w:p w14:paraId="7ECC5921" w14:textId="77777777" w:rsidR="001A1401" w:rsidRPr="00EF679B" w:rsidRDefault="001A1401" w:rsidP="001A1401"/>
    <w:p w14:paraId="00843E47" w14:textId="77777777" w:rsidR="001A1401" w:rsidRPr="00EF679B" w:rsidRDefault="001A1401" w:rsidP="001A1401">
      <w:pPr>
        <w:ind w:left="288" w:right="432"/>
      </w:pPr>
      <w:r w:rsidRPr="00EF679B">
        <w:t>“The information (data) contained in [insert page numbers or other identification] of this proposal is (are) subject to U.S. export control laws and regulations. It is furnished to the Government with the understanding that it will not be exported without the prior approval of the Proposer under the terms of an applicable export license or technical assistance agreement.”</w:t>
      </w:r>
    </w:p>
    <w:p w14:paraId="6C55E3DC" w14:textId="77777777" w:rsidR="001A1401" w:rsidRPr="00EF679B" w:rsidRDefault="001A1401" w:rsidP="001A1401"/>
    <w:p w14:paraId="3613665C" w14:textId="77777777" w:rsidR="001A1401" w:rsidRPr="00EF679B" w:rsidRDefault="001A1401" w:rsidP="001A1401">
      <w:r w:rsidRPr="00EF679B">
        <w:t>Reference the following URL for guidance on NASA’s Export Control Program and NASA Center Points of Contact:</w:t>
      </w:r>
    </w:p>
    <w:p w14:paraId="214AAAF8" w14:textId="77777777" w:rsidR="001A1401" w:rsidRPr="00EF679B" w:rsidRDefault="001A1401" w:rsidP="001A1401"/>
    <w:p w14:paraId="488DB3E0" w14:textId="77777777" w:rsidR="001A1401" w:rsidRPr="00EF679B" w:rsidRDefault="00EB731D" w:rsidP="001A1401">
      <w:hyperlink r:id="rId54" w:history="1">
        <w:r w:rsidR="001A1401" w:rsidRPr="00EF679B">
          <w:rPr>
            <w:rStyle w:val="Hyperlink"/>
            <w:rFonts w:eastAsia="Times"/>
          </w:rPr>
          <w:t>http://www.hq.nasa.gov/office/oer/nasaecp/contacts.html</w:t>
        </w:r>
      </w:hyperlink>
    </w:p>
    <w:p w14:paraId="7F3A72A9" w14:textId="77777777" w:rsidR="001A1401" w:rsidRPr="00EF679B" w:rsidRDefault="001A1401" w:rsidP="001A1401"/>
    <w:p w14:paraId="004DB8E1" w14:textId="5E5F2EEC" w:rsidR="001A1401" w:rsidRPr="00EF679B" w:rsidRDefault="001A1401" w:rsidP="001A1401">
      <w:r w:rsidRPr="00EF679B">
        <w:rPr>
          <w:color w:val="000000"/>
        </w:rPr>
        <w:t xml:space="preserve">For the purposes of proposals submitted via NSPIRES or Grants.gov these first pages listing </w:t>
      </w:r>
      <w:r w:rsidRPr="00EF679B">
        <w:t xml:space="preserve">export-controlled information </w:t>
      </w:r>
      <w:r w:rsidRPr="00EF679B">
        <w:rPr>
          <w:color w:val="000000"/>
        </w:rPr>
        <w:t>should precede the table of contents, do not count against the page limits, and may also be used to provide the proprietary notification, if applicable.</w:t>
      </w:r>
      <w:r w:rsidRPr="00EF679B">
        <w:rPr>
          <w:b/>
          <w:color w:val="000000"/>
        </w:rPr>
        <w:t xml:space="preserve"> </w:t>
      </w:r>
      <w:r w:rsidR="00072B00" w:rsidRPr="00EF679B">
        <w:rPr>
          <w:color w:val="000000"/>
        </w:rPr>
        <w:t>I</w:t>
      </w:r>
      <w:r w:rsidRPr="00EF679B">
        <w:t xml:space="preserve">t is the responsibility of the proposer to determine whether any proposal information is subject to export-control regulations.  </w:t>
      </w:r>
    </w:p>
    <w:p w14:paraId="3B1EEF3F" w14:textId="77777777" w:rsidR="00F84293" w:rsidRPr="00EF679B" w:rsidRDefault="00F84293" w:rsidP="00F84293"/>
    <w:p w14:paraId="2D0A3929" w14:textId="05DC6CE6" w:rsidR="00F84293" w:rsidRPr="00EF679B" w:rsidRDefault="00F84293" w:rsidP="00267D98">
      <w:pPr>
        <w:keepNext/>
        <w:tabs>
          <w:tab w:val="left" w:pos="1080"/>
        </w:tabs>
      </w:pPr>
      <w:r w:rsidRPr="00EF679B">
        <w:t xml:space="preserve"> </w:t>
      </w:r>
    </w:p>
    <w:p w14:paraId="5334ABEB" w14:textId="77777777" w:rsidR="009D4D03" w:rsidRPr="00EF679B" w:rsidRDefault="009D4D03" w:rsidP="006D6D0D">
      <w:pPr>
        <w:autoSpaceDE w:val="0"/>
        <w:autoSpaceDN w:val="0"/>
        <w:adjustRightInd w:val="0"/>
        <w:contextualSpacing/>
      </w:pPr>
    </w:p>
    <w:p w14:paraId="3B1A1E4E" w14:textId="77777777" w:rsidR="00105158" w:rsidRPr="00EF679B" w:rsidRDefault="00105158">
      <w:pPr>
        <w:rPr>
          <w:b/>
          <w:sz w:val="32"/>
          <w:szCs w:val="32"/>
        </w:rPr>
      </w:pPr>
      <w:r w:rsidRPr="00EF679B">
        <w:rPr>
          <w:b/>
          <w:sz w:val="32"/>
          <w:szCs w:val="32"/>
        </w:rPr>
        <w:br w:type="page"/>
      </w:r>
    </w:p>
    <w:p w14:paraId="6361D373" w14:textId="3404E6E1" w:rsidR="006D6D0D" w:rsidRPr="00EF679B" w:rsidRDefault="00F84293" w:rsidP="006D6D0D">
      <w:pPr>
        <w:jc w:val="center"/>
        <w:rPr>
          <w:b/>
          <w:sz w:val="32"/>
          <w:szCs w:val="32"/>
        </w:rPr>
      </w:pPr>
      <w:r w:rsidRPr="00EF679B">
        <w:rPr>
          <w:b/>
          <w:sz w:val="32"/>
          <w:szCs w:val="32"/>
        </w:rPr>
        <w:lastRenderedPageBreak/>
        <w:t>Appendix B</w:t>
      </w:r>
      <w:r w:rsidR="00437943" w:rsidRPr="00EF679B">
        <w:rPr>
          <w:b/>
          <w:sz w:val="32"/>
          <w:szCs w:val="32"/>
        </w:rPr>
        <w:t xml:space="preserve"> –</w:t>
      </w:r>
    </w:p>
    <w:p w14:paraId="7CF11B78" w14:textId="4551B9DD" w:rsidR="00F84293" w:rsidRPr="00EF679B" w:rsidRDefault="006D6D0D" w:rsidP="006D6D0D">
      <w:pPr>
        <w:jc w:val="center"/>
        <w:rPr>
          <w:b/>
          <w:sz w:val="32"/>
          <w:szCs w:val="32"/>
        </w:rPr>
      </w:pPr>
      <w:r w:rsidRPr="00EF679B">
        <w:rPr>
          <w:b/>
          <w:sz w:val="32"/>
          <w:szCs w:val="32"/>
        </w:rPr>
        <w:t>General Information R</w:t>
      </w:r>
      <w:r w:rsidR="00437943" w:rsidRPr="00EF679B">
        <w:rPr>
          <w:b/>
          <w:sz w:val="32"/>
          <w:szCs w:val="32"/>
        </w:rPr>
        <w:t>egardin</w:t>
      </w:r>
      <w:r w:rsidRPr="00EF679B">
        <w:rPr>
          <w:b/>
          <w:sz w:val="32"/>
          <w:szCs w:val="32"/>
        </w:rPr>
        <w:t>g Organization and P</w:t>
      </w:r>
      <w:r w:rsidR="00437943" w:rsidRPr="00EF679B">
        <w:rPr>
          <w:b/>
          <w:sz w:val="32"/>
          <w:szCs w:val="32"/>
        </w:rPr>
        <w:t>ersonnel</w:t>
      </w:r>
    </w:p>
    <w:p w14:paraId="4D001076" w14:textId="77777777" w:rsidR="00F84293" w:rsidRPr="00EF679B" w:rsidRDefault="00F84293" w:rsidP="000038F7"/>
    <w:p w14:paraId="0023569B" w14:textId="7257E038" w:rsidR="00D90E5D" w:rsidRPr="00EF679B" w:rsidRDefault="00D90E5D" w:rsidP="00F81FC6">
      <w:pPr>
        <w:jc w:val="center"/>
        <w:rPr>
          <w:b/>
        </w:rPr>
      </w:pPr>
      <w:r w:rsidRPr="00EF679B">
        <w:rPr>
          <w:b/>
        </w:rPr>
        <w:t>Categories of Proposal Organizations</w:t>
      </w:r>
    </w:p>
    <w:p w14:paraId="53C51311" w14:textId="4E9D7218" w:rsidR="00D90E5D" w:rsidRPr="00EF679B" w:rsidRDefault="00D90E5D" w:rsidP="000038F7"/>
    <w:p w14:paraId="1D539991" w14:textId="3AD259B4" w:rsidR="00FA401D" w:rsidRPr="00EF679B" w:rsidRDefault="00D90E5D" w:rsidP="00EA6D02">
      <w:r w:rsidRPr="00EF679B">
        <w:t xml:space="preserve">NASA accepts proposals submitted in response to its </w:t>
      </w:r>
      <w:r w:rsidR="00F6159C" w:rsidRPr="00EF679B">
        <w:t>FA</w:t>
      </w:r>
      <w:r w:rsidRPr="00EF679B">
        <w:t xml:space="preserve">s by most types of U.S. organizations acting on behalf of the </w:t>
      </w:r>
      <w:r w:rsidR="00EF5390" w:rsidRPr="00EF679B">
        <w:t>PI</w:t>
      </w:r>
      <w:r w:rsidRPr="00EF679B">
        <w:t xml:space="preserve">(s). </w:t>
      </w:r>
      <w:r w:rsidR="00B05977" w:rsidRPr="00EF679B">
        <w:t>Th</w:t>
      </w:r>
      <w:r w:rsidR="00780DEA" w:rsidRPr="00EF679B">
        <w:t xml:space="preserve">e </w:t>
      </w:r>
      <w:r w:rsidRPr="00EF679B">
        <w:t>designation of one of the following organizational</w:t>
      </w:r>
      <w:r w:rsidR="00B863DB">
        <w:t xml:space="preserve"> categories is required on the proposal cover p</w:t>
      </w:r>
      <w:r w:rsidRPr="00EF679B">
        <w:t xml:space="preserve">age.  </w:t>
      </w:r>
    </w:p>
    <w:p w14:paraId="7D54C93A" w14:textId="77777777" w:rsidR="00FA401D" w:rsidRPr="00EF679B" w:rsidRDefault="00FA401D" w:rsidP="00EA6D02"/>
    <w:p w14:paraId="4A795ACD" w14:textId="61CC809D" w:rsidR="00D90E5D" w:rsidRPr="00EF679B" w:rsidRDefault="00267D98" w:rsidP="00EA6D02">
      <w:r w:rsidRPr="00EF679B">
        <w:t xml:space="preserve">The NSPIRES </w:t>
      </w:r>
      <w:r w:rsidR="00D90E5D" w:rsidRPr="00EF679B">
        <w:t>cover page does not offer subcategory organization types, such as</w:t>
      </w:r>
      <w:r w:rsidR="00B01051" w:rsidRPr="00EF679B">
        <w:t xml:space="preserve"> museum or public K-12 school. S</w:t>
      </w:r>
      <w:r w:rsidR="00D90E5D" w:rsidRPr="00EF679B">
        <w:t xml:space="preserve">ome </w:t>
      </w:r>
      <w:r w:rsidR="00F6159C" w:rsidRPr="00EF679B">
        <w:t>FA</w:t>
      </w:r>
      <w:r w:rsidR="00D90E5D" w:rsidRPr="00EF679B">
        <w:t xml:space="preserve">s may request subcategory organization type using a program specific data form. Some </w:t>
      </w:r>
      <w:r w:rsidR="00F6159C" w:rsidRPr="00EF679B">
        <w:t>FA</w:t>
      </w:r>
      <w:r w:rsidR="00D90E5D" w:rsidRPr="00EF679B">
        <w:t>s may specifically disallow some or all of the following broa</w:t>
      </w:r>
      <w:r w:rsidR="008346EA" w:rsidRPr="00EF679B">
        <w:t>d categories and/or may add sub-</w:t>
      </w:r>
      <w:r w:rsidR="00D90E5D" w:rsidRPr="00EF679B">
        <w:t>categories not cited below</w:t>
      </w:r>
      <w:r w:rsidR="008F4C7E" w:rsidRPr="00EF679B">
        <w:t>.</w:t>
      </w:r>
    </w:p>
    <w:p w14:paraId="2C9D4C55" w14:textId="1F469BA7" w:rsidR="00D90E5D" w:rsidRPr="00EF679B" w:rsidRDefault="00D90E5D" w:rsidP="00EA6D02"/>
    <w:p w14:paraId="298614E6" w14:textId="285A1360" w:rsidR="00D90E5D" w:rsidRPr="00EF679B" w:rsidRDefault="00D90E5D" w:rsidP="00EA6D02">
      <w:r w:rsidRPr="00EF679B">
        <w:t>T</w:t>
      </w:r>
      <w:r w:rsidR="00B01051" w:rsidRPr="00EF679B">
        <w:t>he proposing organization type,</w:t>
      </w:r>
      <w:r w:rsidRPr="00EF679B">
        <w:t xml:space="preserve"> </w:t>
      </w:r>
      <w:r w:rsidR="008C36EF" w:rsidRPr="00EF679B">
        <w:t>must be</w:t>
      </w:r>
      <w:r w:rsidR="00EF5390" w:rsidRPr="00EF679B">
        <w:t xml:space="preserve"> identical to that listed in the System of Award Management (SAM) and tied to the DUNS number.</w:t>
      </w:r>
      <w:r w:rsidRPr="00EF679B">
        <w:t xml:space="preserve"> Regardless of what proposing organization type is designated, any resulting award and its reporting requirements will be consistent with applicable NASA and Federal regulations.</w:t>
      </w:r>
    </w:p>
    <w:p w14:paraId="17DC81FD" w14:textId="06CC14C3" w:rsidR="00D90E5D" w:rsidRPr="00EF679B" w:rsidRDefault="00D90E5D" w:rsidP="000038F7"/>
    <w:p w14:paraId="600DACE9" w14:textId="79DAE446" w:rsidR="00413A4A" w:rsidRPr="00EF679B" w:rsidRDefault="002C72B1" w:rsidP="00621B86">
      <w:r w:rsidRPr="00EF679B">
        <w:rPr>
          <w:b/>
          <w:u w:val="single"/>
        </w:rPr>
        <w:t>Institutions of Higher Education (IHE)</w:t>
      </w:r>
      <w:r w:rsidR="00B01051" w:rsidRPr="00EF679B">
        <w:rPr>
          <w:b/>
          <w:u w:val="single"/>
        </w:rPr>
        <w:t xml:space="preserve"> </w:t>
      </w:r>
      <w:r w:rsidR="00D90E5D" w:rsidRPr="00EF679B">
        <w:rPr>
          <w:b/>
        </w:rPr>
        <w:t>–</w:t>
      </w:r>
      <w:r w:rsidR="00D90E5D" w:rsidRPr="00EF679B">
        <w:t xml:space="preserve"> A two- or four-year </w:t>
      </w:r>
      <w:r w:rsidR="007B4E8B" w:rsidRPr="00EF679B">
        <w:t xml:space="preserve">university or </w:t>
      </w:r>
      <w:r w:rsidR="00D90E5D" w:rsidRPr="00EF679B">
        <w:t xml:space="preserve">college (including U.S. community colleges) accredited to confer degrees beyond that of the K-12 grade levels.  </w:t>
      </w:r>
    </w:p>
    <w:p w14:paraId="6A9157F9" w14:textId="77777777" w:rsidR="00413A4A" w:rsidRPr="00EF679B" w:rsidRDefault="00413A4A" w:rsidP="00621B86"/>
    <w:p w14:paraId="4A6F487E" w14:textId="235F2FE9" w:rsidR="00D90E5D" w:rsidRPr="00EF679B" w:rsidRDefault="00413A4A" w:rsidP="00621B86">
      <w:r w:rsidRPr="00EF679B">
        <w:rPr>
          <w:b/>
          <w:u w:val="single"/>
        </w:rPr>
        <w:t>Educational Institutions</w:t>
      </w:r>
      <w:r w:rsidRPr="00EF679B">
        <w:t xml:space="preserve"> - N</w:t>
      </w:r>
      <w:r w:rsidR="008346EA" w:rsidRPr="00EF679B">
        <w:t>on-higher-</w:t>
      </w:r>
      <w:r w:rsidR="00D90E5D" w:rsidRPr="00EF679B">
        <w:t xml:space="preserve">education entities, such as K-12 education groups or institutions of informal education </w:t>
      </w:r>
      <w:r w:rsidRPr="00EF679B">
        <w:t xml:space="preserve">are classified </w:t>
      </w:r>
      <w:r w:rsidR="00D90E5D" w:rsidRPr="00EF679B">
        <w:t>as Education Organizatio</w:t>
      </w:r>
      <w:r w:rsidR="00F81FC6" w:rsidRPr="00EF679B">
        <w:t xml:space="preserve">ns. </w:t>
      </w:r>
      <w:r w:rsidRPr="00EF679B">
        <w:t xml:space="preserve">Since NSPIRES does not have a listing for </w:t>
      </w:r>
      <w:r w:rsidR="00D90E5D" w:rsidRPr="00EF679B">
        <w:t>Education Organizations</w:t>
      </w:r>
      <w:r w:rsidRPr="00EF679B">
        <w:t>, institutions fal</w:t>
      </w:r>
      <w:r w:rsidR="00B01051" w:rsidRPr="00EF679B">
        <w:t>ling under this category should</w:t>
      </w:r>
      <w:r w:rsidR="00D90E5D" w:rsidRPr="00EF679B">
        <w:t xml:space="preserve"> propose as non-profit or commercial organizations or as agencies of state, local, or Federally-recognized tribal governments as described below.  </w:t>
      </w:r>
    </w:p>
    <w:p w14:paraId="04EA87A4" w14:textId="77777777" w:rsidR="00EA1D3F" w:rsidRPr="00EF679B" w:rsidRDefault="00EA1D3F" w:rsidP="00EA6D02">
      <w:pPr>
        <w:rPr>
          <w:u w:val="single"/>
        </w:rPr>
      </w:pPr>
    </w:p>
    <w:p w14:paraId="2A3CEA0F" w14:textId="26EF53B6" w:rsidR="00D90E5D" w:rsidRPr="00EF679B" w:rsidRDefault="00D90E5D" w:rsidP="00EA6D02">
      <w:r w:rsidRPr="00EF679B">
        <w:rPr>
          <w:b/>
          <w:u w:val="single"/>
        </w:rPr>
        <w:t>Non-profit Organization</w:t>
      </w:r>
      <w:r w:rsidR="00B01051" w:rsidRPr="00EF679B">
        <w:t xml:space="preserve"> –</w:t>
      </w:r>
      <w:r w:rsidRPr="00EF679B">
        <w:t xml:space="preserve"> A non-profit organization is generally defined as any private corporation, trust, association, cooperative, or other organization which:</w:t>
      </w:r>
    </w:p>
    <w:p w14:paraId="1486189A" w14:textId="77777777" w:rsidR="00B01051" w:rsidRPr="00EF679B" w:rsidRDefault="00B01051" w:rsidP="00EA6D02"/>
    <w:p w14:paraId="016FD531" w14:textId="77777777" w:rsidR="00EA1D3F" w:rsidRPr="00EF679B" w:rsidRDefault="00D90E5D" w:rsidP="002635CA">
      <w:pPr>
        <w:pStyle w:val="ListParagraph"/>
        <w:numPr>
          <w:ilvl w:val="0"/>
          <w:numId w:val="29"/>
        </w:numPr>
        <w:ind w:left="648"/>
      </w:pPr>
      <w:r w:rsidRPr="00EF679B">
        <w:t>is operated primarily for scientific, engineering, educational, research, or similar purposes in the public interest;</w:t>
      </w:r>
      <w:r w:rsidR="00EA1D3F" w:rsidRPr="00EF679B">
        <w:t xml:space="preserve">  </w:t>
      </w:r>
    </w:p>
    <w:p w14:paraId="059B0248" w14:textId="4EDE3802" w:rsidR="00EA1D3F" w:rsidRPr="00EF679B" w:rsidRDefault="00DA5C91" w:rsidP="002635CA">
      <w:pPr>
        <w:pStyle w:val="ListParagraph"/>
        <w:numPr>
          <w:ilvl w:val="0"/>
          <w:numId w:val="29"/>
        </w:numPr>
        <w:ind w:left="648"/>
      </w:pPr>
      <w:r w:rsidRPr="00EF679B">
        <w:t>is not organized primarily for profit;</w:t>
      </w:r>
      <w:r w:rsidR="00EA1D3F" w:rsidRPr="00EF679B">
        <w:t xml:space="preserve"> </w:t>
      </w:r>
      <w:r w:rsidRPr="00EF679B">
        <w:t xml:space="preserve">and </w:t>
      </w:r>
    </w:p>
    <w:p w14:paraId="09132AC4" w14:textId="1CCDBC88" w:rsidR="00DA5C91" w:rsidRPr="00EF679B" w:rsidRDefault="00DA5C91" w:rsidP="002635CA">
      <w:pPr>
        <w:pStyle w:val="ListParagraph"/>
        <w:numPr>
          <w:ilvl w:val="0"/>
          <w:numId w:val="29"/>
        </w:numPr>
        <w:ind w:left="648"/>
      </w:pPr>
      <w:r w:rsidRPr="00EF679B">
        <w:t>is</w:t>
      </w:r>
      <w:r w:rsidR="00EA1D3F" w:rsidRPr="00EF679B">
        <w:t xml:space="preserve"> </w:t>
      </w:r>
      <w:r w:rsidRPr="00EF679B">
        <w:t>an entity incorporated or unincorporated as a non-pro</w:t>
      </w:r>
      <w:r w:rsidR="00B01051" w:rsidRPr="00EF679B">
        <w:t>fit organization under Federal, s</w:t>
      </w:r>
      <w:r w:rsidRPr="00EF679B">
        <w:t>tate or local law.</w:t>
      </w:r>
    </w:p>
    <w:p w14:paraId="3F5C5C8C" w14:textId="40DD6BF7" w:rsidR="00DA5C91" w:rsidRPr="00EF679B" w:rsidRDefault="00DA5C91" w:rsidP="000038F7"/>
    <w:p w14:paraId="55573B4D" w14:textId="5D7454ED" w:rsidR="00DA5C91" w:rsidRPr="00EF679B" w:rsidRDefault="00DA5C91" w:rsidP="00621B86">
      <w:pPr>
        <w:rPr>
          <w:u w:val="single"/>
        </w:rPr>
      </w:pPr>
      <w:r w:rsidRPr="00EF679B">
        <w:t>Non-profit organization generally excludes (i) colleges and universi</w:t>
      </w:r>
      <w:r w:rsidR="00B01051" w:rsidRPr="00EF679B">
        <w:t xml:space="preserve">ties; (ii) hospitals; and (iii) </w:t>
      </w:r>
      <w:r w:rsidRPr="00EF679B">
        <w:t>state, local and Federally recognized Indian tribal governments.</w:t>
      </w:r>
    </w:p>
    <w:p w14:paraId="0E8AEE04" w14:textId="5B2A3431" w:rsidR="00DA5C91" w:rsidRPr="00EF679B" w:rsidRDefault="00DA5C91" w:rsidP="00F4306A"/>
    <w:p w14:paraId="02D9B84B" w14:textId="7C34725D" w:rsidR="00DA5C91" w:rsidRPr="00EF679B" w:rsidRDefault="00FD76AB" w:rsidP="00DB32E8">
      <w:r w:rsidRPr="00EF679B">
        <w:rPr>
          <w:b/>
          <w:u w:val="single"/>
        </w:rPr>
        <w:t>C</w:t>
      </w:r>
      <w:r w:rsidR="00DA5C91" w:rsidRPr="00EF679B">
        <w:rPr>
          <w:b/>
          <w:u w:val="single"/>
        </w:rPr>
        <w:t>ommercial Organization</w:t>
      </w:r>
      <w:r w:rsidR="00DA5C91" w:rsidRPr="00EF679B">
        <w:t xml:space="preserve"> – An organization of any size that is organized primarily for profit.  </w:t>
      </w:r>
    </w:p>
    <w:p w14:paraId="757FC87E" w14:textId="031454E5" w:rsidR="00DA5C91" w:rsidRPr="00EF679B" w:rsidRDefault="00DA5C91" w:rsidP="00DB32E8"/>
    <w:p w14:paraId="423B9345" w14:textId="69C5C89A" w:rsidR="00DA5C91" w:rsidRPr="00EF679B" w:rsidRDefault="00DA5C91" w:rsidP="00DB32E8">
      <w:r w:rsidRPr="00EF679B">
        <w:rPr>
          <w:b/>
          <w:u w:val="single"/>
        </w:rPr>
        <w:t>NASA Center</w:t>
      </w:r>
      <w:r w:rsidRPr="00EF679B">
        <w:t xml:space="preserve"> – Any NASA Center, e.g., </w:t>
      </w:r>
      <w:r w:rsidR="00015642" w:rsidRPr="00EF679B">
        <w:t>Johnson Space Center (</w:t>
      </w:r>
      <w:r w:rsidRPr="00EF679B">
        <w:t>JSC</w:t>
      </w:r>
      <w:r w:rsidR="00015642" w:rsidRPr="00EF679B">
        <w:t>)</w:t>
      </w:r>
      <w:r w:rsidRPr="00EF679B">
        <w:t xml:space="preserve">.  </w:t>
      </w:r>
    </w:p>
    <w:p w14:paraId="028D9476" w14:textId="63ADB9D3" w:rsidR="00DA5C91" w:rsidRPr="00EF679B" w:rsidRDefault="00DA5C91" w:rsidP="00995C0A"/>
    <w:p w14:paraId="0C8536E8" w14:textId="515E2ED8" w:rsidR="00DA5C91" w:rsidRPr="00EF679B" w:rsidRDefault="00DA5C91" w:rsidP="00995C0A">
      <w:r w:rsidRPr="00EF679B">
        <w:rPr>
          <w:b/>
          <w:u w:val="single"/>
        </w:rPr>
        <w:t>Other Federal Agency</w:t>
      </w:r>
      <w:r w:rsidRPr="00EF679B">
        <w:t xml:space="preserve"> – Any non-NASA, U.S. Federal executive agency </w:t>
      </w:r>
    </w:p>
    <w:p w14:paraId="509BFB65" w14:textId="77777777" w:rsidR="0083334E" w:rsidRPr="00EF679B" w:rsidRDefault="0083334E" w:rsidP="00995C0A"/>
    <w:p w14:paraId="4E223050" w14:textId="53F1FCF4" w:rsidR="004D64CF" w:rsidRPr="00EF679B" w:rsidRDefault="004D64CF" w:rsidP="004D64CF">
      <w:r w:rsidRPr="00EF679B">
        <w:rPr>
          <w:b/>
          <w:u w:val="single"/>
        </w:rPr>
        <w:lastRenderedPageBreak/>
        <w:t>Federally Funded Research and Development Center (FFRDC</w:t>
      </w:r>
      <w:r w:rsidR="00B01051" w:rsidRPr="00EF679B">
        <w:rPr>
          <w:b/>
          <w:u w:val="single"/>
        </w:rPr>
        <w:t xml:space="preserve">) </w:t>
      </w:r>
      <w:r w:rsidR="00B01051" w:rsidRPr="00EF679B">
        <w:rPr>
          <w:b/>
        </w:rPr>
        <w:t>–</w:t>
      </w:r>
      <w:r w:rsidR="0083334E" w:rsidRPr="00EF679B">
        <w:t xml:space="preserve"> </w:t>
      </w:r>
      <w:r w:rsidR="00B01051" w:rsidRPr="00EF679B">
        <w:t xml:space="preserve">FFRDCs </w:t>
      </w:r>
      <w:r w:rsidR="0083334E" w:rsidRPr="00EF679B">
        <w:t>are under a broad</w:t>
      </w:r>
      <w:r w:rsidR="0083334E" w:rsidRPr="00EF679B">
        <w:rPr>
          <w:u w:val="single"/>
        </w:rPr>
        <w:t xml:space="preserve"> </w:t>
      </w:r>
      <w:r w:rsidR="0083334E" w:rsidRPr="00EF679B">
        <w:t xml:space="preserve">charter by a Government agency for performing, analyzing or </w:t>
      </w:r>
      <w:r w:rsidRPr="00EF679B">
        <w:rPr>
          <w:lang w:val="en"/>
        </w:rPr>
        <w:t>research for the United States Government</w:t>
      </w:r>
      <w:r w:rsidR="0083334E" w:rsidRPr="00EF679B">
        <w:rPr>
          <w:lang w:val="en"/>
        </w:rPr>
        <w:t>. NASA sponsors</w:t>
      </w:r>
      <w:r w:rsidRPr="00EF679B">
        <w:rPr>
          <w:lang w:val="en"/>
        </w:rPr>
        <w:t xml:space="preserve"> the .</w:t>
      </w:r>
      <w:r w:rsidRPr="00EF679B">
        <w:t>Jet Propulsion Laboratory (JPL)</w:t>
      </w:r>
      <w:r w:rsidR="0083334E" w:rsidRPr="00EF679B">
        <w:t xml:space="preserve"> as an FFRDC</w:t>
      </w:r>
      <w:r w:rsidRPr="00EF679B">
        <w:t>.</w:t>
      </w:r>
    </w:p>
    <w:p w14:paraId="6D98130F" w14:textId="42241F48" w:rsidR="00DA5C91" w:rsidRPr="00EF679B" w:rsidRDefault="00DA5C91" w:rsidP="00995C0A"/>
    <w:p w14:paraId="0BF9EC49" w14:textId="0581FF1A" w:rsidR="00DA5C91" w:rsidRPr="00EF679B" w:rsidRDefault="00DA5C91" w:rsidP="00995C0A">
      <w:r w:rsidRPr="00EF679B">
        <w:rPr>
          <w:b/>
          <w:u w:val="single"/>
        </w:rPr>
        <w:t>Non-U.S. Organizations</w:t>
      </w:r>
      <w:r w:rsidRPr="00EF679B">
        <w:t xml:space="preserve"> – Organizations outside the U.S. that propose on the basis of a policy of no-exchange-of-funds. Some </w:t>
      </w:r>
      <w:r w:rsidR="00F6159C" w:rsidRPr="00EF679B">
        <w:t>FA</w:t>
      </w:r>
      <w:r w:rsidRPr="00EF679B">
        <w:t xml:space="preserve">s may be issued jointly with a non-U.S. organization (e.g., those concerning guest observing programs for jointly sponsored space science programs) that will contain additional special guidelines for non-U.S. participants.  </w:t>
      </w:r>
    </w:p>
    <w:p w14:paraId="0DEA5D14" w14:textId="35A48CBF" w:rsidR="00DA5C91" w:rsidRPr="00EF679B" w:rsidRDefault="00DA5C91" w:rsidP="00587899"/>
    <w:p w14:paraId="723E73DF" w14:textId="303C66FD" w:rsidR="00B01051" w:rsidRPr="00EF679B" w:rsidRDefault="00DA5C91" w:rsidP="00EA6D02">
      <w:r w:rsidRPr="00EF679B">
        <w:rPr>
          <w:b/>
          <w:u w:val="single"/>
        </w:rPr>
        <w:t>State, Local, or Federally-Recognized Tribal Government Agency</w:t>
      </w:r>
      <w:r w:rsidRPr="00EF679B">
        <w:t xml:space="preserve">. </w:t>
      </w:r>
      <w:r w:rsidR="00B01051" w:rsidRPr="00EF679B">
        <w:t>–</w:t>
      </w:r>
      <w:r w:rsidR="00413A4A" w:rsidRPr="00EF679B">
        <w:t xml:space="preserve"> </w:t>
      </w:r>
    </w:p>
    <w:p w14:paraId="1847C610" w14:textId="77777777" w:rsidR="00B01051" w:rsidRPr="00EF679B" w:rsidRDefault="00B01051" w:rsidP="00EA6D02"/>
    <w:p w14:paraId="494D1BD3" w14:textId="15BDB4B8" w:rsidR="00DA5C91" w:rsidRPr="00EF679B" w:rsidRDefault="00B01051" w:rsidP="00EA6D02">
      <w:r w:rsidRPr="00EF679B">
        <w:rPr>
          <w:u w:val="single"/>
        </w:rPr>
        <w:t>State</w:t>
      </w:r>
      <w:r w:rsidR="008346EA" w:rsidRPr="00EF679B">
        <w:rPr>
          <w:u w:val="single"/>
        </w:rPr>
        <w:t xml:space="preserve"> government</w:t>
      </w:r>
      <w:r w:rsidR="00DA5C91" w:rsidRPr="00EF679B">
        <w:t xml:space="preserve"> means any of the several States of the United States, the District of Columbia, the Commonwealth of Puerto Rico, any territory or possession of the United States, or any agency or instrumentality of a State exclusive of local governments.</w:t>
      </w:r>
    </w:p>
    <w:p w14:paraId="776A75AD" w14:textId="77777777" w:rsidR="00B01051" w:rsidRPr="00EF679B" w:rsidRDefault="00B01051" w:rsidP="00EA6D02"/>
    <w:p w14:paraId="2E31373C" w14:textId="6FBD2A1A" w:rsidR="00984153" w:rsidRPr="00EF679B" w:rsidRDefault="00B01051" w:rsidP="00EA6D02">
      <w:r w:rsidRPr="00EF679B">
        <w:rPr>
          <w:u w:val="single"/>
        </w:rPr>
        <w:t>Local government</w:t>
      </w:r>
      <w:r w:rsidR="00DA5C91" w:rsidRPr="00EF679B">
        <w:t xml:space="preserve"> means a county, municipality, city, town, township, local public authority, school district, special district, intrastate district, council of governments (whether or not incorporated as a non-profit corporation under State law), any other regional or interstate government entity, or any agency or instrumentality of a local government. </w:t>
      </w:r>
    </w:p>
    <w:p w14:paraId="4A3174B8" w14:textId="77777777" w:rsidR="00B01051" w:rsidRPr="00EF679B" w:rsidRDefault="00B01051" w:rsidP="00EA6D02"/>
    <w:p w14:paraId="3120BA83" w14:textId="57DDD958" w:rsidR="00D90E5D" w:rsidRPr="00EF679B" w:rsidRDefault="00DA5C91" w:rsidP="00EA6D02">
      <w:r w:rsidRPr="00EF679B">
        <w:rPr>
          <w:u w:val="single"/>
        </w:rPr>
        <w:t>Federally-recog</w:t>
      </w:r>
      <w:r w:rsidR="00B01051" w:rsidRPr="00EF679B">
        <w:rPr>
          <w:u w:val="single"/>
        </w:rPr>
        <w:t>nized Indian tribal government</w:t>
      </w:r>
      <w:r w:rsidRPr="00EF679B">
        <w:t xml:space="preserve"> means the governing body or a governmental agency of any Indian tribe, band, nation, or other organized group or </w:t>
      </w:r>
      <w:r w:rsidR="00D90E5D" w:rsidRPr="00EF679B">
        <w:t xml:space="preserve">community (including any native village as defined in Section 3 of the Alaska Native Claims Settlement Act, 85 Stat. 688) certified by the Secretary of the Interior as eligible for the special programs and services provided through the Bureau of Indian Affairs. </w:t>
      </w:r>
    </w:p>
    <w:p w14:paraId="4F9FF287" w14:textId="33F52AEA" w:rsidR="0087527E" w:rsidRPr="00EF679B" w:rsidRDefault="0087527E" w:rsidP="000038F7"/>
    <w:p w14:paraId="14B4B75D" w14:textId="3041C8E5" w:rsidR="00EA1D3F" w:rsidRPr="00EF679B" w:rsidRDefault="00EA1D3F" w:rsidP="00F81FC6">
      <w:pPr>
        <w:jc w:val="center"/>
        <w:rPr>
          <w:b/>
        </w:rPr>
      </w:pPr>
      <w:r w:rsidRPr="00EF679B">
        <w:rPr>
          <w:b/>
        </w:rPr>
        <w:t>Categories of Proposal Personnel</w:t>
      </w:r>
    </w:p>
    <w:p w14:paraId="0ABCCF7F" w14:textId="391C3AA7" w:rsidR="004952B7" w:rsidRPr="00EF679B" w:rsidRDefault="004952B7" w:rsidP="00EA6D02"/>
    <w:p w14:paraId="0870F5F6" w14:textId="004FBDBC" w:rsidR="004952B7" w:rsidRPr="00EF679B" w:rsidRDefault="004952B7" w:rsidP="00EA6D02">
      <w:r w:rsidRPr="00EF679B">
        <w:t xml:space="preserve">Every person who is expected to </w:t>
      </w:r>
      <w:r w:rsidR="00413A4A" w:rsidRPr="00EF679B">
        <w:t xml:space="preserve">have </w:t>
      </w:r>
      <w:r w:rsidRPr="00EF679B">
        <w:t xml:space="preserve"> significant role</w:t>
      </w:r>
      <w:r w:rsidR="00797124" w:rsidRPr="00EF679B">
        <w:t xml:space="preserve"> (i.e., PI, </w:t>
      </w:r>
      <w:r w:rsidR="006064D7" w:rsidRPr="00EF679B">
        <w:t xml:space="preserve">Co-PI, </w:t>
      </w:r>
      <w:r w:rsidR="00797124" w:rsidRPr="00EF679B">
        <w:t>Co-I, Postdoctoral Assoc</w:t>
      </w:r>
      <w:r w:rsidR="00196C0A" w:rsidRPr="00EF679B">
        <w:t>iate</w:t>
      </w:r>
      <w:r w:rsidR="00797124" w:rsidRPr="00EF679B">
        <w:t>, Other Professional, Grad</w:t>
      </w:r>
      <w:r w:rsidR="00196C0A" w:rsidRPr="00EF679B">
        <w:t>uate</w:t>
      </w:r>
      <w:r w:rsidR="00797124" w:rsidRPr="00EF679B">
        <w:t>/Undergrad</w:t>
      </w:r>
      <w:r w:rsidR="00196C0A" w:rsidRPr="00EF679B">
        <w:t>uate</w:t>
      </w:r>
      <w:r w:rsidR="00797124" w:rsidRPr="00EF679B">
        <w:t xml:space="preserve"> Students, Consultants, Collaborators)</w:t>
      </w:r>
      <w:r w:rsidRPr="00EF679B">
        <w:t xml:space="preserve"> in the execution of the proposed ef</w:t>
      </w:r>
      <w:r w:rsidR="00B863DB">
        <w:t>fort must be identified on the proposal cover p</w:t>
      </w:r>
      <w:r w:rsidRPr="00EF679B">
        <w:t xml:space="preserve">age, using one of the following seven categories of personnel. Each individual proposed must also identify the organization through which </w:t>
      </w:r>
      <w:r w:rsidR="00BA720F" w:rsidRPr="00EF679B">
        <w:t>they are</w:t>
      </w:r>
      <w:r w:rsidRPr="00EF679B">
        <w:t xml:space="preserve"> participating in the investigation, which may differ from </w:t>
      </w:r>
      <w:r w:rsidR="00BA720F" w:rsidRPr="00EF679B">
        <w:t>their</w:t>
      </w:r>
      <w:r w:rsidRPr="00EF679B">
        <w:t xml:space="preserve"> primary employer or preferred mailing address, in order to facilitate </w:t>
      </w:r>
      <w:r w:rsidR="00104E56" w:rsidRPr="00EF679B">
        <w:t xml:space="preserve">organizational </w:t>
      </w:r>
      <w:r w:rsidRPr="00EF679B">
        <w:t xml:space="preserve">conflict of interest checks that must be considered in the evaluation process. </w:t>
      </w:r>
      <w:r w:rsidRPr="002C65C1">
        <w:t xml:space="preserve">Any organization requesting NASA funds through participation in the proposed </w:t>
      </w:r>
      <w:r w:rsidR="00437943" w:rsidRPr="002C65C1">
        <w:t xml:space="preserve">project </w:t>
      </w:r>
      <w:r w:rsidRPr="002C65C1">
        <w:t xml:space="preserve">must </w:t>
      </w:r>
      <w:r w:rsidR="00437943" w:rsidRPr="002C65C1">
        <w:t>list</w:t>
      </w:r>
      <w:r w:rsidRPr="002C65C1">
        <w:t xml:space="preserve"> each tea</w:t>
      </w:r>
      <w:r w:rsidR="00B863DB">
        <w:t>m member on the proposal c</w:t>
      </w:r>
      <w:r w:rsidR="008346EA" w:rsidRPr="002C65C1">
        <w:t>over p</w:t>
      </w:r>
      <w:r w:rsidRPr="002C65C1">
        <w:t xml:space="preserve">age. </w:t>
      </w:r>
      <w:r w:rsidRPr="00EF679B">
        <w:t xml:space="preserve">Other than the category of Principal Investigator, some </w:t>
      </w:r>
      <w:r w:rsidR="00F6159C" w:rsidRPr="00EF679B">
        <w:t>FA</w:t>
      </w:r>
      <w:r w:rsidRPr="00EF679B">
        <w:t xml:space="preserve">s may specifically disallow some or all of </w:t>
      </w:r>
      <w:r w:rsidR="00437943" w:rsidRPr="00EF679B">
        <w:t xml:space="preserve">the below </w:t>
      </w:r>
      <w:r w:rsidRPr="00EF679B">
        <w:t>categories and/or may add other categories.</w:t>
      </w:r>
    </w:p>
    <w:p w14:paraId="70988208" w14:textId="6AB21605" w:rsidR="004952B7" w:rsidRPr="00EF679B" w:rsidRDefault="004952B7" w:rsidP="000038F7"/>
    <w:p w14:paraId="25C1586E" w14:textId="28B2B1C3" w:rsidR="00D82442" w:rsidRPr="00EF679B" w:rsidRDefault="004952B7" w:rsidP="00621B86">
      <w:r w:rsidRPr="00EF679B">
        <w:rPr>
          <w:b/>
          <w:u w:val="single"/>
        </w:rPr>
        <w:t>Principal Investigator (PI</w:t>
      </w:r>
      <w:r w:rsidRPr="00EF679B">
        <w:rPr>
          <w:u w:val="single"/>
        </w:rPr>
        <w:t>)</w:t>
      </w:r>
      <w:r w:rsidRPr="00EF679B">
        <w:t xml:space="preserve"> </w:t>
      </w:r>
      <w:r w:rsidR="00482901" w:rsidRPr="00EF679B">
        <w:t>– The</w:t>
      </w:r>
      <w:r w:rsidR="00D82442" w:rsidRPr="00EF679B">
        <w:rPr>
          <w:bCs/>
        </w:rPr>
        <w:t xml:space="preserve"> Principal Investigator </w:t>
      </w:r>
      <w:r w:rsidR="00196C0A" w:rsidRPr="00EF679B">
        <w:rPr>
          <w:bCs/>
        </w:rPr>
        <w:t xml:space="preserve">(PI) </w:t>
      </w:r>
      <w:r w:rsidR="008346EA" w:rsidRPr="00EF679B">
        <w:rPr>
          <w:bCs/>
        </w:rPr>
        <w:t>is</w:t>
      </w:r>
      <w:r w:rsidR="00A43AB4" w:rsidRPr="00EF679B">
        <w:rPr>
          <w:bCs/>
        </w:rPr>
        <w:t xml:space="preserve"> the individ</w:t>
      </w:r>
      <w:r w:rsidR="008346EA" w:rsidRPr="00EF679B">
        <w:rPr>
          <w:bCs/>
        </w:rPr>
        <w:t>ual</w:t>
      </w:r>
      <w:r w:rsidR="00A43AB4" w:rsidRPr="00EF679B">
        <w:rPr>
          <w:bCs/>
        </w:rPr>
        <w:t xml:space="preserve"> a research </w:t>
      </w:r>
      <w:r w:rsidR="00D82442" w:rsidRPr="00EF679B">
        <w:rPr>
          <w:bCs/>
        </w:rPr>
        <w:t xml:space="preserve">organization designate as having an appropriate level of authority and responsibility for the proper conduct of the research, including the appropriate use of funds and administrative requirements such as the submission of scientific progress reports to the agency. </w:t>
      </w:r>
      <w:r w:rsidR="00D82442" w:rsidRPr="00EF679B">
        <w:t xml:space="preserve">Every proposal shall identify a PI who is responsible for the quality and direction of the proposed research and for the proper use of awarded funds regardless of whether or not </w:t>
      </w:r>
      <w:r w:rsidR="00482901">
        <w:t>they</w:t>
      </w:r>
      <w:r w:rsidR="00D82442" w:rsidRPr="00EF679B">
        <w:t xml:space="preserve"> rece</w:t>
      </w:r>
      <w:r w:rsidR="00BA720F" w:rsidRPr="00EF679B">
        <w:t>ives support through the award.</w:t>
      </w:r>
      <w:r w:rsidR="00D82442" w:rsidRPr="00EF679B">
        <w:t xml:space="preserve"> The proposing organization has the authority to designate the PI and to designate </w:t>
      </w:r>
      <w:r w:rsidR="00CB47DD" w:rsidRPr="00EF679B">
        <w:t>a</w:t>
      </w:r>
      <w:r w:rsidR="00D82442" w:rsidRPr="00EF679B">
        <w:t xml:space="preserve"> </w:t>
      </w:r>
      <w:r w:rsidR="00D82442" w:rsidRPr="00EF679B">
        <w:lastRenderedPageBreak/>
        <w:t xml:space="preserve">replacement, if that becomes necessary. NASA approval is required for replacement of a PI after proposal selection.  </w:t>
      </w:r>
    </w:p>
    <w:p w14:paraId="056A409E" w14:textId="3163A2BB" w:rsidR="00D82442" w:rsidRPr="00EF679B" w:rsidRDefault="00D82442" w:rsidP="00EA6D02"/>
    <w:p w14:paraId="583D99E8" w14:textId="385FFB82" w:rsidR="00D82442" w:rsidRPr="00EF679B" w:rsidRDefault="00D82442" w:rsidP="000038F7">
      <w:r w:rsidRPr="00EF679B">
        <w:rPr>
          <w:b/>
          <w:u w:val="single"/>
        </w:rPr>
        <w:t>Contact PI</w:t>
      </w:r>
      <w:r w:rsidRPr="00EF679B">
        <w:t xml:space="preserve"> - To facilitate communication with NASA when proposing multiple PIs, the submitting organization must designate a “Contact PI” at the time of proposal. The Contact PI will be referred to as the “PI.” Any other PIs will be referred to as “Co-PIs.” The NASA </w:t>
      </w:r>
      <w:r w:rsidR="008346EA" w:rsidRPr="00EF679B">
        <w:t>A</w:t>
      </w:r>
      <w:r w:rsidR="002D7B38" w:rsidRPr="00EF679B">
        <w:t xml:space="preserve">ward </w:t>
      </w:r>
      <w:r w:rsidR="008346EA" w:rsidRPr="00EF679B">
        <w:t>Officer and Program O</w:t>
      </w:r>
      <w:r w:rsidRPr="00EF679B">
        <w:t>fficer will communicate with the Contact PI, and the Contact PI will be responsible for relaying communications between the Co-PIs and NASA. </w:t>
      </w:r>
    </w:p>
    <w:p w14:paraId="4E462F13" w14:textId="20B1C22E" w:rsidR="00D82442" w:rsidRPr="00EF679B" w:rsidRDefault="00D82442" w:rsidP="000038F7"/>
    <w:p w14:paraId="7588C4EA" w14:textId="55BF4AF7" w:rsidR="004952B7" w:rsidRPr="00EF679B" w:rsidRDefault="00D82442" w:rsidP="00621B86">
      <w:r w:rsidRPr="00EF679B">
        <w:rPr>
          <w:rStyle w:val="Strong"/>
          <w:rFonts w:eastAsia="Times"/>
          <w:u w:val="single"/>
        </w:rPr>
        <w:t>Co-Principal Investigator (Co-PI)</w:t>
      </w:r>
      <w:r w:rsidRPr="00EF679B">
        <w:rPr>
          <w:rStyle w:val="Strong"/>
          <w:rFonts w:eastAsia="Times"/>
        </w:rPr>
        <w:t xml:space="preserve"> </w:t>
      </w:r>
      <w:r w:rsidR="00BA720F" w:rsidRPr="00EF679B">
        <w:t xml:space="preserve">- </w:t>
      </w:r>
      <w:r w:rsidRPr="00EF679B">
        <w:t>When multiple PIs are proposed, the Co-PI(s) share the responsibilities of the PI</w:t>
      </w:r>
      <w:r w:rsidR="004952B7" w:rsidRPr="00EF679B">
        <w:t xml:space="preserve">.  </w:t>
      </w:r>
    </w:p>
    <w:p w14:paraId="1AF73D1F" w14:textId="37858309" w:rsidR="004952B7" w:rsidRPr="00EF679B" w:rsidRDefault="004952B7" w:rsidP="00EA6D02"/>
    <w:p w14:paraId="19F08855" w14:textId="23FE1854" w:rsidR="00AB768B" w:rsidRPr="00EF679B" w:rsidRDefault="004952B7" w:rsidP="000038F7">
      <w:r w:rsidRPr="00EF679B">
        <w:t>NASA strongly encourages PIs to specify only the most critically important personnel to aid in the</w:t>
      </w:r>
      <w:r w:rsidR="00F81FC6" w:rsidRPr="00EF679B">
        <w:t xml:space="preserve"> execution of their proposals. </w:t>
      </w:r>
      <w:r w:rsidRPr="00EF679B">
        <w:t>Such personnel must be designated as being in one of the following categories:</w:t>
      </w:r>
    </w:p>
    <w:p w14:paraId="3BAAF5F4" w14:textId="093C61BF" w:rsidR="00AB768B" w:rsidRPr="00EF679B" w:rsidRDefault="00AB768B" w:rsidP="00621B86"/>
    <w:p w14:paraId="28AA59A6" w14:textId="2CA75B8B" w:rsidR="004952B7" w:rsidRPr="00EF679B" w:rsidRDefault="004952B7" w:rsidP="00F4306A">
      <w:r w:rsidRPr="00EF679B">
        <w:rPr>
          <w:b/>
          <w:u w:val="single"/>
        </w:rPr>
        <w:t>Co-Investigator (Co-I)</w:t>
      </w:r>
      <w:r w:rsidRPr="00EF679B">
        <w:t xml:space="preserve"> – A Co-I is a member of the team who may hold either a full-time or limited-term appointment and who is a critical “partner” for the conduct of the investigation through the contribution of unique </w:t>
      </w:r>
      <w:r w:rsidR="00BA720F" w:rsidRPr="00EF679B">
        <w:t xml:space="preserve">expertise and/or capabilities. </w:t>
      </w:r>
      <w:r w:rsidRPr="00EF679B">
        <w:t xml:space="preserve">A Co-I </w:t>
      </w:r>
      <w:r w:rsidR="00BB0AC2" w:rsidRPr="00EF679B">
        <w:t xml:space="preserve">will serve under the direction of the PI and </w:t>
      </w:r>
      <w:r w:rsidRPr="00EF679B">
        <w:t>must have a continuing role in the proposed investigation</w:t>
      </w:r>
      <w:r w:rsidR="00BA720F" w:rsidRPr="00EF679B">
        <w:t xml:space="preserve">. </w:t>
      </w:r>
      <w:r w:rsidR="00BB0AC2" w:rsidRPr="00EF679B">
        <w:t>The Co-I</w:t>
      </w:r>
      <w:r w:rsidRPr="00EF679B">
        <w:t xml:space="preserve"> may or may not receive </w:t>
      </w:r>
      <w:r w:rsidR="00BA720F" w:rsidRPr="00EF679B">
        <w:t>funding through the award.</w:t>
      </w:r>
      <w:r w:rsidRPr="00EF679B">
        <w:t xml:space="preserve"> Each Co-I</w:t>
      </w:r>
      <w:r w:rsidR="00CB47DD" w:rsidRPr="00EF679B">
        <w:t xml:space="preserve">, even if not funded, </w:t>
      </w:r>
      <w:r w:rsidRPr="00EF679B">
        <w:t xml:space="preserve">must demonstrate </w:t>
      </w:r>
      <w:r w:rsidR="00BB0AC2" w:rsidRPr="00EF679B">
        <w:t>their</w:t>
      </w:r>
      <w:r w:rsidRPr="00EF679B">
        <w:t xml:space="preserve"> commitment to participate in the proposed investigation by wa</w:t>
      </w:r>
      <w:r w:rsidR="008346EA" w:rsidRPr="00EF679B">
        <w:t>y of a brief</w:t>
      </w:r>
      <w:r w:rsidRPr="00EF679B">
        <w:t xml:space="preserve"> signed statement</w:t>
      </w:r>
      <w:r w:rsidR="008346EA" w:rsidRPr="00EF679B">
        <w:t xml:space="preserve">, that </w:t>
      </w:r>
      <w:r w:rsidR="00BB0AC2" w:rsidRPr="00EF679B">
        <w:t xml:space="preserve">may be </w:t>
      </w:r>
      <w:r w:rsidR="008346EA" w:rsidRPr="00EF679B">
        <w:t xml:space="preserve">an </w:t>
      </w:r>
      <w:r w:rsidR="00BB0AC2" w:rsidRPr="00EF679B">
        <w:t>electron</w:t>
      </w:r>
      <w:r w:rsidR="008346EA" w:rsidRPr="00EF679B">
        <w:t>ic confirmation through NSPIRES,</w:t>
      </w:r>
      <w:r w:rsidRPr="00EF679B">
        <w:t xml:space="preserve"> even if they are from the proposing organization</w:t>
      </w:r>
      <w:r w:rsidR="00BB0AC2" w:rsidRPr="00EF679B">
        <w:t>.</w:t>
      </w:r>
      <w:r w:rsidRPr="00EF679B">
        <w:t xml:space="preserve"> The S</w:t>
      </w:r>
      <w:r w:rsidR="008346EA" w:rsidRPr="00EF679B">
        <w:t xml:space="preserve">cientific/Technical/Management </w:t>
      </w:r>
      <w:r w:rsidR="00B349D9">
        <w:t>plan</w:t>
      </w:r>
      <w:r w:rsidRPr="00EF679B">
        <w:t xml:space="preserve"> of a proposal may also designate that a Co-I carry additional responsibilities as appropriate for the following unique circumstances:</w:t>
      </w:r>
    </w:p>
    <w:p w14:paraId="2A3DFE23" w14:textId="62FAC074" w:rsidR="004952B7" w:rsidRPr="00EF679B" w:rsidRDefault="004952B7" w:rsidP="00EA6D02"/>
    <w:p w14:paraId="274B4D79" w14:textId="445619B8" w:rsidR="004C2929" w:rsidRPr="00EF679B" w:rsidRDefault="004952B7" w:rsidP="002635CA">
      <w:pPr>
        <w:pStyle w:val="ListParagraph"/>
        <w:numPr>
          <w:ilvl w:val="0"/>
          <w:numId w:val="32"/>
        </w:numPr>
        <w:ind w:left="648"/>
      </w:pPr>
      <w:r w:rsidRPr="00EF679B">
        <w:t xml:space="preserve">One Co-I may be designated as the "Science </w:t>
      </w:r>
      <w:r w:rsidR="00914D01" w:rsidRPr="00EF679B">
        <w:t>PI</w:t>
      </w:r>
      <w:r w:rsidRPr="00EF679B">
        <w:t>" for those cases where the proposing organization does not permit that individual to formally serve as a PI as defined above (e.g., non</w:t>
      </w:r>
      <w:r w:rsidR="00BA720F" w:rsidRPr="00EF679B">
        <w:t>-</w:t>
      </w:r>
      <w:r w:rsidRPr="00EF679B">
        <w:t>tenured facu</w:t>
      </w:r>
      <w:r w:rsidR="00BA720F" w:rsidRPr="00EF679B">
        <w:t>lty or postdoctoral personnel).</w:t>
      </w:r>
      <w:r w:rsidRPr="00EF679B">
        <w:t xml:space="preserve"> In such a case, that </w:t>
      </w:r>
      <w:r w:rsidR="00914D01" w:rsidRPr="00EF679B">
        <w:t>Co-I/</w:t>
      </w:r>
      <w:r w:rsidRPr="00EF679B">
        <w:t xml:space="preserve">Science </w:t>
      </w:r>
      <w:r w:rsidR="00914D01" w:rsidRPr="00EF679B">
        <w:t>PI</w:t>
      </w:r>
      <w:r w:rsidR="00494357" w:rsidRPr="00EF679B">
        <w:t xml:space="preserve"> </w:t>
      </w:r>
      <w:r w:rsidRPr="00EF679B">
        <w:t>will be understood by NASA to be in charge of the scientific direction of the proposed work, although the formally designated PI will still be held responsible for the overall direction of the effort and use of funds.</w:t>
      </w:r>
    </w:p>
    <w:p w14:paraId="0EE7DCBF" w14:textId="02A0B9AE" w:rsidR="004952B7" w:rsidRPr="00EF679B" w:rsidRDefault="004952B7" w:rsidP="000038F7"/>
    <w:p w14:paraId="700C514B" w14:textId="04D41FAC" w:rsidR="004C2929" w:rsidRPr="00EF679B" w:rsidRDefault="004952B7" w:rsidP="002635CA">
      <w:pPr>
        <w:pStyle w:val="ListParagraph"/>
        <w:numPr>
          <w:ilvl w:val="0"/>
          <w:numId w:val="32"/>
        </w:numPr>
        <w:ind w:left="648"/>
      </w:pPr>
      <w:r w:rsidRPr="00EF679B">
        <w:t xml:space="preserve">A Co-I at an organization other than that of the PI institution who is making a major contribution to the proposal (e.g., providing a significant piece of hardware) and who serves as the point of contact at that Co-I’s organization, may also be designated as the "Institutional </w:t>
      </w:r>
      <w:r w:rsidR="00914D01" w:rsidRPr="00EF679B">
        <w:t>PI</w:t>
      </w:r>
      <w:r w:rsidR="00BA720F" w:rsidRPr="00EF679B">
        <w:t>" for that Co-I’s organization.</w:t>
      </w:r>
      <w:r w:rsidRPr="00EF679B">
        <w:t xml:space="preserve"> If specifically stated in the </w:t>
      </w:r>
      <w:r w:rsidR="00F6159C" w:rsidRPr="00EF679B">
        <w:t>FA</w:t>
      </w:r>
      <w:r w:rsidRPr="00EF679B">
        <w:t>, NASA may elect to provide a</w:t>
      </w:r>
      <w:r w:rsidR="00494357" w:rsidRPr="00EF679B">
        <w:t xml:space="preserve"> separate</w:t>
      </w:r>
      <w:r w:rsidRPr="00EF679B">
        <w:t xml:space="preserve"> award directly to</w:t>
      </w:r>
      <w:r w:rsidR="00BA720F" w:rsidRPr="00EF679B">
        <w:t xml:space="preserve"> the organization of the Co-I. </w:t>
      </w:r>
      <w:r w:rsidRPr="00EF679B">
        <w:t xml:space="preserve">In this case, the Co-I will serve as the "PI" for this </w:t>
      </w:r>
      <w:r w:rsidR="00494357" w:rsidRPr="00EF679B">
        <w:t xml:space="preserve">separate </w:t>
      </w:r>
      <w:r w:rsidRPr="00EF679B">
        <w:t xml:space="preserve">award for </w:t>
      </w:r>
      <w:r w:rsidR="00BB0AC2" w:rsidRPr="00EF679B">
        <w:t>their</w:t>
      </w:r>
      <w:r w:rsidRPr="00EF679B">
        <w:t xml:space="preserve"> organization.</w:t>
      </w:r>
    </w:p>
    <w:p w14:paraId="23979625" w14:textId="3E92D5FC" w:rsidR="004952B7" w:rsidRPr="00EF679B" w:rsidRDefault="004952B7" w:rsidP="000038F7"/>
    <w:p w14:paraId="6F032FCB" w14:textId="4197AB2D" w:rsidR="004952B7" w:rsidRPr="00EF679B" w:rsidRDefault="004952B7" w:rsidP="002635CA">
      <w:pPr>
        <w:pStyle w:val="ListParagraph"/>
        <w:numPr>
          <w:ilvl w:val="0"/>
          <w:numId w:val="32"/>
        </w:numPr>
        <w:ind w:left="648"/>
      </w:pPr>
      <w:r w:rsidRPr="00EF679B">
        <w:t xml:space="preserve">A Co-I from a non-U.S. organization </w:t>
      </w:r>
      <w:r w:rsidR="00F3643A" w:rsidRPr="00EF679B">
        <w:t xml:space="preserve">may also be designated as a “Co-Principal Investigator” (Co-PI) </w:t>
      </w:r>
      <w:r w:rsidRPr="00EF679B">
        <w:t xml:space="preserve">should such a designation be required to fulfill administrative requirements of that Co-I’s organization and/or to enable the </w:t>
      </w:r>
      <w:r w:rsidR="00F757F5" w:rsidRPr="00EF679B">
        <w:t xml:space="preserve">acceptance </w:t>
      </w:r>
      <w:r w:rsidRPr="00EF679B">
        <w:t xml:space="preserve">of funding by that Co-I from </w:t>
      </w:r>
      <w:r w:rsidR="00BB0AC2" w:rsidRPr="00EF679B">
        <w:t>their</w:t>
      </w:r>
      <w:r w:rsidRPr="00EF679B">
        <w:t xml:space="preserve"> sponsoring funding authority</w:t>
      </w:r>
      <w:r w:rsidR="00CB47DD" w:rsidRPr="00EF679B">
        <w:t>.</w:t>
      </w:r>
      <w:r w:rsidRPr="00EF679B">
        <w:t xml:space="preserve"> </w:t>
      </w:r>
    </w:p>
    <w:p w14:paraId="3479FC13" w14:textId="77777777" w:rsidR="00BA720F" w:rsidRPr="00EF679B" w:rsidRDefault="00BA720F" w:rsidP="00BA720F">
      <w:pPr>
        <w:pStyle w:val="ListParagraph"/>
      </w:pPr>
    </w:p>
    <w:p w14:paraId="684D80E5" w14:textId="5E5DBE3B" w:rsidR="004952B7" w:rsidRPr="00EF679B" w:rsidRDefault="004952B7" w:rsidP="00EA6D02">
      <w:r w:rsidRPr="00EF679B">
        <w:rPr>
          <w:b/>
          <w:u w:val="single"/>
        </w:rPr>
        <w:t>Postdoctoral Associate</w:t>
      </w:r>
      <w:r w:rsidRPr="00EF679B">
        <w:t xml:space="preserve"> – A Postdoctoral Associate holds a Ph.D.</w:t>
      </w:r>
      <w:r w:rsidR="008346EA" w:rsidRPr="00EF679B">
        <w:t xml:space="preserve"> or equivalent terminal degree</w:t>
      </w:r>
      <w:r w:rsidRPr="00EF679B">
        <w:t xml:space="preserve"> is identified as a major participant (but not explicitly as a Co-I) for the execution of the proposed </w:t>
      </w:r>
      <w:r w:rsidRPr="00EF679B">
        <w:lastRenderedPageBreak/>
        <w:t>research, and is appropriately remunerated for that effort</w:t>
      </w:r>
      <w:r w:rsidR="00BA720F" w:rsidRPr="00EF679B">
        <w:t xml:space="preserve"> through the proposal’s budget.</w:t>
      </w:r>
      <w:r w:rsidRPr="00EF679B">
        <w:t xml:space="preserve"> Such a Postdoctoral Associate should be identified by name, if known, or may be identified only by designated function in those cases where recruitment depends on the successful selection of the proposal. Postdoctoral </w:t>
      </w:r>
      <w:r w:rsidR="00BD0FF7" w:rsidRPr="00EF679B">
        <w:t>A</w:t>
      </w:r>
      <w:r w:rsidRPr="00EF679B">
        <w:t xml:space="preserve">ssociates might not be named on the cover page, but their effort </w:t>
      </w:r>
      <w:r w:rsidR="00BB0AC2" w:rsidRPr="00EF679B">
        <w:t xml:space="preserve">must </w:t>
      </w:r>
      <w:r w:rsidRPr="00EF679B">
        <w:t>be included in the technical description of w</w:t>
      </w:r>
      <w:r w:rsidR="009A1A6F">
        <w:t>ork assignments and the proposal budget</w:t>
      </w:r>
      <w:r w:rsidRPr="00EF679B">
        <w:t xml:space="preserve">. </w:t>
      </w:r>
    </w:p>
    <w:p w14:paraId="0056BEAA" w14:textId="10E3B31E" w:rsidR="004952B7" w:rsidRPr="00EF679B" w:rsidRDefault="004952B7" w:rsidP="000038F7"/>
    <w:p w14:paraId="1ADD41B3" w14:textId="39F49073" w:rsidR="004952B7" w:rsidRPr="00EF679B" w:rsidRDefault="004952B7" w:rsidP="00EA6D02">
      <w:r w:rsidRPr="00EF679B">
        <w:rPr>
          <w:b/>
          <w:u w:val="single"/>
        </w:rPr>
        <w:t>Other Professional</w:t>
      </w:r>
      <w:r w:rsidRPr="00EF679B">
        <w:t xml:space="preserve"> – This category is appropriate for personnel who support a proposal in a critical manner, e.g., a key Project Engineer and/or Manager, but who is not identified as a Co-I or Postdoctoral Associate.</w:t>
      </w:r>
    </w:p>
    <w:p w14:paraId="352E1D83" w14:textId="76565761" w:rsidR="004952B7" w:rsidRPr="00EF679B" w:rsidRDefault="004952B7" w:rsidP="000038F7"/>
    <w:p w14:paraId="452EF644" w14:textId="7BD9B270" w:rsidR="004952B7" w:rsidRPr="00EF679B" w:rsidRDefault="004952B7" w:rsidP="00EA6D02">
      <w:r w:rsidRPr="00EF679B">
        <w:rPr>
          <w:b/>
          <w:u w:val="single"/>
        </w:rPr>
        <w:t>Graduate and/or Undergraduate Students</w:t>
      </w:r>
      <w:r w:rsidR="00BA720F" w:rsidRPr="00EF679B">
        <w:t xml:space="preserve"> </w:t>
      </w:r>
      <w:r w:rsidRPr="00EF679B">
        <w:t xml:space="preserve">– A proposal may incorporate students working for graduate or postgraduate degrees who will be paid through the proposal’s budget to help carry out the proposed research under direction of the PI </w:t>
      </w:r>
      <w:r w:rsidR="00BA720F" w:rsidRPr="00EF679B">
        <w:t>or one of the designated Co-Is.</w:t>
      </w:r>
      <w:r w:rsidRPr="00EF679B">
        <w:t xml:space="preserve"> Such students should be identified by name</w:t>
      </w:r>
      <w:r w:rsidR="00CB47DD" w:rsidRPr="00EF679B">
        <w:t>,</w:t>
      </w:r>
      <w:r w:rsidRPr="00EF679B">
        <w:t xml:space="preserve"> if known, but may be designated only by function in those cases where their recruitment depends on the succes</w:t>
      </w:r>
      <w:r w:rsidR="00BA720F" w:rsidRPr="00EF679B">
        <w:t>sful selection of the proposal.</w:t>
      </w:r>
      <w:r w:rsidRPr="00EF679B">
        <w:t xml:space="preserve"> These students may not be listed on the </w:t>
      </w:r>
      <w:r w:rsidR="00B863DB">
        <w:t>proposal c</w:t>
      </w:r>
      <w:r w:rsidRPr="00EF679B">
        <w:t xml:space="preserve">over </w:t>
      </w:r>
      <w:r w:rsidR="00B863DB">
        <w:t>p</w:t>
      </w:r>
      <w:r w:rsidRPr="00EF679B">
        <w:t>age but they should be included in the technical description of work assignments</w:t>
      </w:r>
      <w:r w:rsidR="009A1A6F">
        <w:t xml:space="preserve"> and</w:t>
      </w:r>
      <w:r w:rsidRPr="00EF679B">
        <w:t xml:space="preserve"> the</w:t>
      </w:r>
      <w:r w:rsidR="009A1A6F">
        <w:t xml:space="preserve"> proposal</w:t>
      </w:r>
      <w:r w:rsidRPr="00EF679B">
        <w:t xml:space="preserve"> budget</w:t>
      </w:r>
      <w:r w:rsidR="009A1A6F">
        <w:t xml:space="preserve">. </w:t>
      </w:r>
      <w:r w:rsidRPr="00EF679B">
        <w:t xml:space="preserve">Direct support for undergraduate students’ tuition is normally allowed only if </w:t>
      </w:r>
      <w:r w:rsidR="00CE1B91" w:rsidRPr="00EF679B">
        <w:t xml:space="preserve">so </w:t>
      </w:r>
      <w:r w:rsidRPr="00EF679B">
        <w:t xml:space="preserve">stated in the </w:t>
      </w:r>
      <w:r w:rsidR="00F6159C" w:rsidRPr="00EF679B">
        <w:t>FA</w:t>
      </w:r>
      <w:r w:rsidRPr="00EF679B">
        <w:t>.</w:t>
      </w:r>
    </w:p>
    <w:p w14:paraId="35AA7A14" w14:textId="2BB4D1FA" w:rsidR="004952B7" w:rsidRPr="00EF679B" w:rsidRDefault="004952B7" w:rsidP="000038F7"/>
    <w:p w14:paraId="681A0FE7" w14:textId="54200AF6" w:rsidR="004952B7" w:rsidRPr="00EF679B" w:rsidRDefault="004952B7" w:rsidP="00EA6D02">
      <w:r w:rsidRPr="00EF679B">
        <w:rPr>
          <w:b/>
          <w:u w:val="single"/>
        </w:rPr>
        <w:t>Consultant</w:t>
      </w:r>
      <w:r w:rsidRPr="00EF679B">
        <w:rPr>
          <w:b/>
        </w:rPr>
        <w:t xml:space="preserve"> </w:t>
      </w:r>
      <w:r w:rsidRPr="00EF679B">
        <w:t xml:space="preserve">– A Consultant is an individual who is critical to the completion of the proposed effort and is to be paid a fee for </w:t>
      </w:r>
      <w:r w:rsidR="00BB0AC2" w:rsidRPr="00EF679B">
        <w:t>their</w:t>
      </w:r>
      <w:r w:rsidRPr="00EF679B">
        <w:t xml:space="preserve"> services, which may include travel in order to consult with the PI, but who is not considered a sustaining “partner” in the proposed activities as is a Co-I.  The requirements for the proposal budget includes the identification, justification, and complete breakdown of all costs proposed for all consultants.</w:t>
      </w:r>
    </w:p>
    <w:p w14:paraId="4AE10B6D" w14:textId="2CD4040E" w:rsidR="004952B7" w:rsidRPr="00EF679B" w:rsidRDefault="004952B7" w:rsidP="000038F7"/>
    <w:p w14:paraId="36802DC3" w14:textId="4589564E" w:rsidR="004952B7" w:rsidRPr="00EF679B" w:rsidRDefault="004952B7" w:rsidP="00EA6D02">
      <w:r w:rsidRPr="00EF679B">
        <w:rPr>
          <w:b/>
          <w:u w:val="single"/>
        </w:rPr>
        <w:t>Collaborator</w:t>
      </w:r>
      <w:r w:rsidRPr="00EF679B">
        <w:t xml:space="preserve"> – A Collaborator is an individual who is </w:t>
      </w:r>
      <w:r w:rsidR="00BB0AC2" w:rsidRPr="00EF679B">
        <w:t xml:space="preserve">not </w:t>
      </w:r>
      <w:r w:rsidRPr="00EF679B">
        <w:t xml:space="preserve">critical to the proposal but who is committed to provide a focused but </w:t>
      </w:r>
      <w:r w:rsidRPr="00EF679B">
        <w:rPr>
          <w:u w:val="single"/>
        </w:rPr>
        <w:t>unfunded</w:t>
      </w:r>
      <w:r w:rsidRPr="00EF679B">
        <w:t xml:space="preserve"> con</w:t>
      </w:r>
      <w:r w:rsidR="00BA720F" w:rsidRPr="00EF679B">
        <w:t xml:space="preserve">tribution for a specific task. </w:t>
      </w:r>
      <w:r w:rsidRPr="00EF679B">
        <w:t>If funding support</w:t>
      </w:r>
      <w:r w:rsidR="00DD23EF" w:rsidRPr="00EF679B">
        <w:t>, including travel costs,</w:t>
      </w:r>
      <w:r w:rsidRPr="00EF679B">
        <w:t xml:space="preserve"> is requested in the proposal, such a person must be identified in one of the other categories above.</w:t>
      </w:r>
      <w:r w:rsidR="007860F7" w:rsidRPr="00EF679B">
        <w:t xml:space="preserve"> </w:t>
      </w:r>
      <w:r w:rsidRPr="00EF679B">
        <w:t xml:space="preserve">For a proposal that is submitted via </w:t>
      </w:r>
      <w:hyperlink r:id="rId55" w:history="1">
        <w:r w:rsidRPr="00EF679B">
          <w:rPr>
            <w:rStyle w:val="Hyperlink"/>
          </w:rPr>
          <w:t>Grants.gov</w:t>
        </w:r>
      </w:hyperlink>
      <w:r w:rsidRPr="00EF679B">
        <w:t xml:space="preserve">, collaborators should be listed on the Project Role “Other” line of the Senior/Key Person portion of the </w:t>
      </w:r>
      <w:r w:rsidR="00B60271" w:rsidRPr="00EF679B">
        <w:t>SF 42</w:t>
      </w:r>
      <w:r w:rsidR="005E4F45" w:rsidRPr="00EF679B">
        <w:t>4</w:t>
      </w:r>
      <w:r w:rsidR="00B60271" w:rsidRPr="00EF679B">
        <w:t xml:space="preserve"> </w:t>
      </w:r>
      <w:r w:rsidRPr="00EF679B">
        <w:t xml:space="preserve">R&amp;R form.  </w:t>
      </w:r>
    </w:p>
    <w:p w14:paraId="6E687185" w14:textId="1615F473" w:rsidR="004952B7" w:rsidRPr="00EF679B" w:rsidRDefault="004952B7" w:rsidP="000038F7"/>
    <w:p w14:paraId="26DA247E" w14:textId="5014E6C8" w:rsidR="000F1837" w:rsidRPr="00EF679B" w:rsidRDefault="000F1837" w:rsidP="000F1837">
      <w:r w:rsidRPr="00EF679B">
        <w:t xml:space="preserve"> If selected, proposers must comply with the policy of the Office of Management and Budget set out in 2 CFR § 200.466, Schol</w:t>
      </w:r>
      <w:r w:rsidR="00BA720F" w:rsidRPr="00EF679B">
        <w:t xml:space="preserve">arships and student aid costs. </w:t>
      </w:r>
      <w:r w:rsidRPr="00EF679B">
        <w:t>To ensure compliance with this policy, proposers must affirm in their proposals the following:</w:t>
      </w:r>
    </w:p>
    <w:p w14:paraId="19B6BCBC" w14:textId="77777777" w:rsidR="000F1837" w:rsidRPr="00EF679B" w:rsidRDefault="000F1837" w:rsidP="000F1837">
      <w:pPr>
        <w:ind w:firstLine="720"/>
      </w:pPr>
    </w:p>
    <w:p w14:paraId="12732C4D" w14:textId="77777777" w:rsidR="000F1837" w:rsidRPr="00EF679B" w:rsidRDefault="000F1837" w:rsidP="002635CA">
      <w:pPr>
        <w:pStyle w:val="ListParagraph"/>
        <w:numPr>
          <w:ilvl w:val="0"/>
          <w:numId w:val="13"/>
        </w:numPr>
        <w:ind w:left="648"/>
      </w:pPr>
      <w:r w:rsidRPr="00EF679B">
        <w:t>The individual is conducting activities necessary to the Federal award;</w:t>
      </w:r>
    </w:p>
    <w:p w14:paraId="67773BB2" w14:textId="77777777" w:rsidR="000F1837" w:rsidRPr="00EF679B" w:rsidRDefault="000F1837" w:rsidP="002635CA">
      <w:pPr>
        <w:pStyle w:val="ListParagraph"/>
        <w:numPr>
          <w:ilvl w:val="0"/>
          <w:numId w:val="13"/>
        </w:numPr>
        <w:ind w:left="648"/>
      </w:pPr>
      <w:r w:rsidRPr="00EF679B">
        <w:t>Tuition remission and other support are provided in accordance with established policy of the IHE and consistently provided in a like manner to students in return for similar activities conducted under Federal awards as well as other activities; and</w:t>
      </w:r>
    </w:p>
    <w:p w14:paraId="6439FE91" w14:textId="77777777" w:rsidR="000F1837" w:rsidRPr="00EF679B" w:rsidRDefault="000F1837" w:rsidP="002635CA">
      <w:pPr>
        <w:pStyle w:val="ListParagraph"/>
        <w:numPr>
          <w:ilvl w:val="0"/>
          <w:numId w:val="13"/>
        </w:numPr>
        <w:ind w:left="648"/>
      </w:pPr>
      <w:r w:rsidRPr="00EF679B">
        <w:t>During the academic period, the student is enrolled in an advanced degree program at a non-Federal entity or affiliated institution and the activities of the student in relation to the Federal award are related to the degree program;</w:t>
      </w:r>
    </w:p>
    <w:p w14:paraId="1FE7F7E4" w14:textId="77777777" w:rsidR="000F1837" w:rsidRPr="00EF679B" w:rsidRDefault="000F1837" w:rsidP="002635CA">
      <w:pPr>
        <w:pStyle w:val="ListParagraph"/>
        <w:numPr>
          <w:ilvl w:val="0"/>
          <w:numId w:val="13"/>
        </w:numPr>
        <w:ind w:left="648"/>
      </w:pPr>
      <w:r w:rsidRPr="00EF679B">
        <w:t>The tuition or other payments are reasonable compensation for the work performed and are conditioned explicitly upon the performance of necessary work; and</w:t>
      </w:r>
    </w:p>
    <w:p w14:paraId="211D98EE" w14:textId="4CE658ED" w:rsidR="000F1837" w:rsidRPr="00EF679B" w:rsidRDefault="000F1837" w:rsidP="002635CA">
      <w:pPr>
        <w:pStyle w:val="ListParagraph"/>
        <w:numPr>
          <w:ilvl w:val="0"/>
          <w:numId w:val="13"/>
        </w:numPr>
        <w:ind w:left="648"/>
      </w:pPr>
      <w:r w:rsidRPr="00EF679B">
        <w:t>It is the IHE's practice to similarly compensate students under Federal awards as well as other activities</w:t>
      </w:r>
      <w:r w:rsidR="00BA720F" w:rsidRPr="00EF679B">
        <w:t>.</w:t>
      </w:r>
    </w:p>
    <w:p w14:paraId="5BB2E2DF" w14:textId="50BCF00E" w:rsidR="00F84293" w:rsidRPr="00EF679B" w:rsidRDefault="00F84293" w:rsidP="00172DBD">
      <w:pPr>
        <w:ind w:firstLine="720"/>
        <w:jc w:val="center"/>
        <w:rPr>
          <w:b/>
          <w:sz w:val="32"/>
          <w:szCs w:val="32"/>
        </w:rPr>
      </w:pPr>
      <w:bookmarkStart w:id="1" w:name="bfn38"/>
      <w:bookmarkStart w:id="2" w:name="IVC"/>
      <w:bookmarkStart w:id="3" w:name="IVD"/>
      <w:bookmarkStart w:id="4" w:name="IVE"/>
      <w:bookmarkStart w:id="5" w:name="fn36"/>
      <w:bookmarkStart w:id="6" w:name="fn37"/>
      <w:bookmarkStart w:id="7" w:name="fn38"/>
      <w:bookmarkEnd w:id="1"/>
      <w:bookmarkEnd w:id="2"/>
      <w:bookmarkEnd w:id="3"/>
      <w:bookmarkEnd w:id="4"/>
      <w:bookmarkEnd w:id="5"/>
      <w:bookmarkEnd w:id="6"/>
      <w:bookmarkEnd w:id="7"/>
      <w:r w:rsidRPr="00EF679B">
        <w:rPr>
          <w:b/>
          <w:sz w:val="32"/>
          <w:szCs w:val="32"/>
        </w:rPr>
        <w:lastRenderedPageBreak/>
        <w:t>APPENDIX C</w:t>
      </w:r>
    </w:p>
    <w:p w14:paraId="0B0D60A0" w14:textId="5D7E0DC9" w:rsidR="00F84293" w:rsidRPr="00EF679B" w:rsidRDefault="00D44074" w:rsidP="00172DBD">
      <w:pPr>
        <w:jc w:val="center"/>
        <w:rPr>
          <w:b/>
          <w:sz w:val="32"/>
          <w:szCs w:val="32"/>
        </w:rPr>
      </w:pPr>
      <w:r w:rsidRPr="00EF679B">
        <w:rPr>
          <w:b/>
          <w:sz w:val="32"/>
          <w:szCs w:val="32"/>
        </w:rPr>
        <w:t>Required Budget Details</w:t>
      </w:r>
    </w:p>
    <w:p w14:paraId="1B40934C" w14:textId="77777777" w:rsidR="00F84293" w:rsidRPr="00EF679B" w:rsidRDefault="00F84293" w:rsidP="00F84293">
      <w:pPr>
        <w:ind w:firstLine="144"/>
      </w:pPr>
    </w:p>
    <w:p w14:paraId="24FA851B" w14:textId="0EF289B0" w:rsidR="003A38BE" w:rsidRPr="00EF679B" w:rsidRDefault="003A38BE" w:rsidP="00F84293">
      <w:r w:rsidRPr="00EF679B">
        <w:t xml:space="preserve">Subpart E, Cost Principles, 2 CFR §200.400, et seq., and the Federal Acquisition Regulation (FAR) at 48 CFR Part 31 </w:t>
      </w:r>
      <w:hyperlink r:id="rId56" w:history="1">
        <w:r w:rsidRPr="00EF679B">
          <w:rPr>
            <w:rStyle w:val="Hyperlink"/>
          </w:rPr>
          <w:t>https://acquisition.gov/far/current/html/FARTOCP31.html</w:t>
        </w:r>
      </w:hyperlink>
      <w:r w:rsidRPr="00EF679B">
        <w:t xml:space="preserve">), identify and describe certain costs that may not be included in a proposed budget (unallowable costs).  The use of appropriated funds for such purposes is unallowable and may lead to cancellation of the award </w:t>
      </w:r>
      <w:r w:rsidR="00AF71EA" w:rsidRPr="00EF679B">
        <w:t xml:space="preserve">and possible criminal charges. </w:t>
      </w:r>
      <w:r w:rsidRPr="00EF679B">
        <w:t>Grants and Cooperative Agreements shall not provide for the payment of fee or profit to the recipient.</w:t>
      </w:r>
    </w:p>
    <w:p w14:paraId="28F6BDD1" w14:textId="77777777" w:rsidR="003A38BE" w:rsidRPr="00EF679B" w:rsidRDefault="003A38BE" w:rsidP="00F84293"/>
    <w:p w14:paraId="175F94CB" w14:textId="482C417B" w:rsidR="00F84293" w:rsidRPr="00EF679B" w:rsidRDefault="009A1A6F" w:rsidP="00F84293">
      <w:r>
        <w:rPr>
          <w:rFonts w:eastAsia="Times"/>
        </w:rPr>
        <w:t>In addition to the budget n</w:t>
      </w:r>
      <w:r w:rsidR="00F84293" w:rsidRPr="00EF679B">
        <w:rPr>
          <w:rFonts w:eastAsia="Times"/>
        </w:rPr>
        <w:t>arrative, proposers are required to include detailed budgets, including detailed</w:t>
      </w:r>
      <w:r w:rsidR="00F84293" w:rsidRPr="00EF679B">
        <w:t xml:space="preserve"> </w:t>
      </w:r>
      <w:r w:rsidR="00F84293" w:rsidRPr="00EF679B">
        <w:rPr>
          <w:rFonts w:eastAsia="Times"/>
        </w:rPr>
        <w:t>subcontract/subaward budgets, in a format of their own choosing</w:t>
      </w:r>
      <w:r w:rsidR="00A458FB" w:rsidRPr="00EF679B">
        <w:rPr>
          <w:rFonts w:eastAsia="Times"/>
        </w:rPr>
        <w:t xml:space="preserve"> and is clear and understandable</w:t>
      </w:r>
      <w:r w:rsidR="00AF71EA" w:rsidRPr="00EF679B">
        <w:rPr>
          <w:rFonts w:eastAsia="Times"/>
        </w:rPr>
        <w:t>.</w:t>
      </w:r>
      <w:r w:rsidR="00F84293" w:rsidRPr="00EF679B">
        <w:t xml:space="preserve"> </w:t>
      </w:r>
      <w:r w:rsidR="00F84293" w:rsidRPr="00EF679B" w:rsidDel="000A2156">
        <w:t>Regardless of format chosen, t</w:t>
      </w:r>
      <w:r w:rsidR="00F84293" w:rsidRPr="00EF679B">
        <w:t>he following infor</w:t>
      </w:r>
      <w:r>
        <w:t>mation must be included in the b</w:t>
      </w:r>
      <w:r w:rsidR="00F84293" w:rsidRPr="00EF679B">
        <w:t xml:space="preserve">udget </w:t>
      </w:r>
      <w:r>
        <w:t>d</w:t>
      </w:r>
      <w:r w:rsidR="00F84293" w:rsidRPr="00EF679B" w:rsidDel="003C3F85">
        <w:t>etails</w:t>
      </w:r>
      <w:r w:rsidR="00F84293" w:rsidRPr="00EF679B">
        <w:t>.</w:t>
      </w:r>
    </w:p>
    <w:p w14:paraId="48DBDC7A" w14:textId="77777777" w:rsidR="00F84293" w:rsidRPr="00EF679B" w:rsidRDefault="00F84293" w:rsidP="00F84293"/>
    <w:p w14:paraId="35A61F05" w14:textId="40BA5067" w:rsidR="00F84293" w:rsidRPr="00EF679B" w:rsidRDefault="00F84293" w:rsidP="00892914">
      <w:r w:rsidRPr="00EF679B">
        <w:rPr>
          <w:b/>
          <w:u w:val="single"/>
        </w:rPr>
        <w:t>Direct Labor (salaries</w:t>
      </w:r>
      <w:r w:rsidR="00AF71EA" w:rsidRPr="00EF679B">
        <w:rPr>
          <w:b/>
          <w:u w:val="single"/>
        </w:rPr>
        <w:t>, wages, and fringe benefits):</w:t>
      </w:r>
      <w:r w:rsidR="00AF71EA" w:rsidRPr="00EF679B">
        <w:t xml:space="preserve"> </w:t>
      </w:r>
      <w:r w:rsidR="00A458FB" w:rsidRPr="00EF679B">
        <w:t>A l</w:t>
      </w:r>
      <w:r w:rsidRPr="00EF679B">
        <w:t xml:space="preserve">ist </w:t>
      </w:r>
      <w:r w:rsidR="00A458FB" w:rsidRPr="00EF679B">
        <w:t xml:space="preserve">of </w:t>
      </w:r>
      <w:r w:rsidRPr="00EF679B">
        <w:t xml:space="preserve">the </w:t>
      </w:r>
      <w:r w:rsidR="00CE1B91" w:rsidRPr="00EF679B">
        <w:t xml:space="preserve">name (if known) </w:t>
      </w:r>
      <w:r w:rsidRPr="00EF679B">
        <w:t>and titles of personnel, level of effort for e</w:t>
      </w:r>
      <w:r w:rsidR="00AF71EA" w:rsidRPr="00EF679B">
        <w:t>ach position, and rates of pay.</w:t>
      </w:r>
      <w:r w:rsidRPr="00EF679B">
        <w:t xml:space="preserve"> The annual salary should be cl</w:t>
      </w:r>
      <w:r w:rsidR="00AF71EA" w:rsidRPr="00EF679B">
        <w:t xml:space="preserve">early noted for each position. </w:t>
      </w:r>
      <w:r w:rsidRPr="00EF679B">
        <w:t>Labor should be clearly br</w:t>
      </w:r>
      <w:r w:rsidR="00AF71EA" w:rsidRPr="00EF679B">
        <w:t xml:space="preserve">oken out from fringe benefits. </w:t>
      </w:r>
      <w:r w:rsidRPr="00EF679B">
        <w:t>The fringe benefit rate/percent should be clearly noted on the budget for each labo</w:t>
      </w:r>
      <w:r w:rsidR="00AF71EA" w:rsidRPr="00EF679B">
        <w:t xml:space="preserve">r category for ease of review. </w:t>
      </w:r>
      <w:r w:rsidR="00CE1B91" w:rsidRPr="00EF679B">
        <w:t xml:space="preserve">If person is unknown </w:t>
      </w:r>
      <w:r w:rsidR="001B4BD3" w:rsidRPr="00EF679B">
        <w:t>proposer may identify only by designated function along with level of effort and estimated rate of pay.</w:t>
      </w:r>
    </w:p>
    <w:p w14:paraId="4100CF78" w14:textId="77777777" w:rsidR="00F84293" w:rsidRPr="00EF679B" w:rsidRDefault="00F84293" w:rsidP="00F84293">
      <w:pPr>
        <w:ind w:left="360"/>
      </w:pPr>
    </w:p>
    <w:p w14:paraId="57240177" w14:textId="3E845B41" w:rsidR="00F84293" w:rsidRPr="00EF679B" w:rsidRDefault="00AF71EA" w:rsidP="00AF71EA">
      <w:r w:rsidRPr="00EF679B">
        <w:rPr>
          <w:b/>
          <w:u w:val="single"/>
        </w:rPr>
        <w:t>Fringe rates:</w:t>
      </w:r>
      <w:r w:rsidRPr="00EF679B">
        <w:rPr>
          <w:u w:val="single"/>
        </w:rPr>
        <w:t xml:space="preserve"> </w:t>
      </w:r>
      <w:r w:rsidR="001B4BD3" w:rsidRPr="00EF679B">
        <w:t>In</w:t>
      </w:r>
      <w:r w:rsidR="00F84293" w:rsidRPr="00EF679B">
        <w:t xml:space="preserve"> accordance with 2 CFR § 200.414, NASA is required to apply the applicable negotiated rate for all grants </w:t>
      </w:r>
      <w:r w:rsidR="00A458FB" w:rsidRPr="00EF679B">
        <w:t xml:space="preserve">and cooperative agreements </w:t>
      </w:r>
      <w:r w:rsidRPr="00EF679B">
        <w:t xml:space="preserve">awarded to the recipient. </w:t>
      </w:r>
      <w:r w:rsidR="00F84293" w:rsidRPr="00EF679B">
        <w:t xml:space="preserve">If fringe benefits comprise part of </w:t>
      </w:r>
      <w:r w:rsidR="001B4BD3" w:rsidRPr="00EF679B">
        <w:t>that</w:t>
      </w:r>
      <w:r w:rsidR="00F84293" w:rsidRPr="00EF679B">
        <w:t xml:space="preserve"> negotiated rate, NASA will use this rate for all grants and cooperative agree</w:t>
      </w:r>
      <w:r w:rsidRPr="00EF679B">
        <w:t xml:space="preserve">ments awarded to the recipient. </w:t>
      </w:r>
      <w:r w:rsidR="00F84293" w:rsidRPr="00EF679B">
        <w:t>If the pro</w:t>
      </w:r>
      <w:r w:rsidR="00DD23EF" w:rsidRPr="00EF679B">
        <w:t>po</w:t>
      </w:r>
      <w:r w:rsidR="00F84293" w:rsidRPr="00EF679B">
        <w:t xml:space="preserve">sing organization does not have negotiated rate for fringe benefits, recipients should use their rates for fringe benefits that is applied to funds from all funding sources.    </w:t>
      </w:r>
    </w:p>
    <w:p w14:paraId="253BFAEA" w14:textId="77777777" w:rsidR="00F84293" w:rsidRPr="00EF679B" w:rsidRDefault="00F84293" w:rsidP="00F84293"/>
    <w:p w14:paraId="09159D02" w14:textId="2B18EAA6" w:rsidR="00F84293" w:rsidRPr="00EF679B" w:rsidRDefault="00F84293" w:rsidP="00892914">
      <w:r w:rsidRPr="00EF679B">
        <w:rPr>
          <w:b/>
          <w:u w:val="single"/>
        </w:rPr>
        <w:t>Subcontracts/Subawards</w:t>
      </w:r>
      <w:r w:rsidR="001A1401" w:rsidRPr="00EF679B">
        <w:t xml:space="preserve">: </w:t>
      </w:r>
      <w:r w:rsidRPr="00EF679B">
        <w:t xml:space="preserve">Attachments shall describe the work to be </w:t>
      </w:r>
      <w:r w:rsidR="00AF71EA" w:rsidRPr="00EF679B">
        <w:t>s</w:t>
      </w:r>
      <w:r w:rsidRPr="00EF679B">
        <w:t>ubcontracted/subawarded, estimated amount, recipient (if known), and the reason for subcontracting (e.g., uniquely qualified co-investigator is located at another institution fr</w:t>
      </w:r>
      <w:r w:rsidR="00AF71EA" w:rsidRPr="00EF679B">
        <w:t xml:space="preserve">om the proposing institution). </w:t>
      </w:r>
      <w:r w:rsidRPr="00EF679B">
        <w:t xml:space="preserve">Itemized budgets are required for all subcontracts/subawards, regardless of dollar value.  </w:t>
      </w:r>
    </w:p>
    <w:p w14:paraId="123E89B4" w14:textId="77777777" w:rsidR="001B4BD3" w:rsidRPr="00EF679B" w:rsidRDefault="001B4BD3" w:rsidP="00892914"/>
    <w:p w14:paraId="1D34F978" w14:textId="75EEBA7E" w:rsidR="00F84293" w:rsidRPr="00EF679B" w:rsidRDefault="00F84293" w:rsidP="00892914">
      <w:r w:rsidRPr="00EF679B">
        <w:rPr>
          <w:b/>
          <w:u w:val="single"/>
        </w:rPr>
        <w:t>Consultants</w:t>
      </w:r>
      <w:r w:rsidRPr="00EF679B">
        <w:t xml:space="preserve">: Identify consultants to be used and provide the amount of time they will spend on the project and rates of pay to include annual salary, overhead, etc. </w:t>
      </w:r>
    </w:p>
    <w:p w14:paraId="2CC3EBDD" w14:textId="77777777" w:rsidR="001A1401" w:rsidRPr="00EF679B" w:rsidRDefault="001A1401" w:rsidP="00AF71EA">
      <w:pPr>
        <w:rPr>
          <w:u w:val="single"/>
        </w:rPr>
      </w:pPr>
    </w:p>
    <w:p w14:paraId="14533CB9" w14:textId="4DBB7D54" w:rsidR="00F84293" w:rsidRPr="00EF679B" w:rsidRDefault="00F84293" w:rsidP="00AF71EA">
      <w:r w:rsidRPr="00EF679B">
        <w:rPr>
          <w:b/>
          <w:u w:val="single"/>
        </w:rPr>
        <w:t>Equipment:</w:t>
      </w:r>
      <w:r w:rsidRPr="00EF679B">
        <w:t xml:space="preserve"> List all facilities and equipment items separately. General-purpose equipment (i.e., personal computers and/or commercial software) valued at or above $5,000 </w:t>
      </w:r>
      <w:r w:rsidR="00F31262" w:rsidRPr="00EF679B">
        <w:t xml:space="preserve">must be purchased from the organizational overhead (indirect or F&amp;A) and </w:t>
      </w:r>
      <w:r w:rsidRPr="00EF679B">
        <w:t xml:space="preserve">is not allowable as a direct cost unless </w:t>
      </w:r>
      <w:r w:rsidR="00F31262" w:rsidRPr="00EF679B">
        <w:t>it can be demonstrated that such items are to be used uniquely and only for the proposed research and is</w:t>
      </w:r>
      <w:r w:rsidR="00AF71EA" w:rsidRPr="00EF679B">
        <w:t xml:space="preserve"> </w:t>
      </w:r>
      <w:r w:rsidRPr="00EF679B">
        <w:t xml:space="preserve">approved by the NASA </w:t>
      </w:r>
      <w:r w:rsidR="0078295C" w:rsidRPr="00EF679B">
        <w:t xml:space="preserve">Grant </w:t>
      </w:r>
      <w:r w:rsidRPr="00EF679B">
        <w:t xml:space="preserve">Officer. Any requested general-purpose equipment purchase valued at or above $5,000 to be made as a direct charge must include the equipment description, an explanation of how it will be used in the conduct of the research proposed, and a written </w:t>
      </w:r>
      <w:r w:rsidRPr="00EF679B">
        <w:lastRenderedPageBreak/>
        <w:t xml:space="preserve">certification that the equipment will be used exclusively for the proposed research activities and not for general business or administrative purposes. </w:t>
      </w:r>
    </w:p>
    <w:p w14:paraId="6479DAB9" w14:textId="77777777" w:rsidR="00AF71EA" w:rsidRPr="00EF679B" w:rsidRDefault="00AF71EA" w:rsidP="00AF71EA"/>
    <w:p w14:paraId="584D4DA9" w14:textId="6AE78F51" w:rsidR="00F84293" w:rsidRPr="00EF679B" w:rsidRDefault="00F84293" w:rsidP="00892914">
      <w:r w:rsidRPr="00EF679B">
        <w:rPr>
          <w:b/>
          <w:u w:val="single"/>
        </w:rPr>
        <w:t>Supplies</w:t>
      </w:r>
      <w:r w:rsidRPr="00EF679B">
        <w:t>: Provide general categories of needed supplies, the method of acquisition, and the estimated cost.</w:t>
      </w:r>
    </w:p>
    <w:p w14:paraId="155D7548" w14:textId="77777777" w:rsidR="001B4BD3" w:rsidRPr="00EF679B" w:rsidRDefault="001B4BD3" w:rsidP="00892914">
      <w:pPr>
        <w:ind w:left="1440"/>
      </w:pPr>
    </w:p>
    <w:p w14:paraId="28A93F09" w14:textId="53D27003" w:rsidR="00F84293" w:rsidRPr="00EF679B" w:rsidRDefault="00F84293" w:rsidP="00892914">
      <w:r w:rsidRPr="00EF679B">
        <w:rPr>
          <w:b/>
          <w:u w:val="single"/>
        </w:rPr>
        <w:t>Travel</w:t>
      </w:r>
      <w:r w:rsidRPr="00EF679B">
        <w:rPr>
          <w:b/>
        </w:rPr>
        <w:t>:</w:t>
      </w:r>
      <w:r w:rsidRPr="00EF679B">
        <w:t xml:space="preserve"> Provide a detailed breakout of costs for any proposed travel. Detailed budget data shall include the following:  </w:t>
      </w:r>
    </w:p>
    <w:p w14:paraId="65F807FC" w14:textId="77777777" w:rsidR="00F81FC6" w:rsidRPr="00EF679B" w:rsidRDefault="00F81FC6" w:rsidP="00892914"/>
    <w:p w14:paraId="1C2DD523" w14:textId="652BB36E" w:rsidR="00AF3FAB" w:rsidRPr="00EF679B" w:rsidRDefault="00AF3FAB" w:rsidP="002635CA">
      <w:pPr>
        <w:pStyle w:val="ListParagraph"/>
        <w:numPr>
          <w:ilvl w:val="0"/>
          <w:numId w:val="38"/>
        </w:numPr>
        <w:tabs>
          <w:tab w:val="left" w:pos="1080"/>
        </w:tabs>
        <w:ind w:left="648"/>
      </w:pPr>
      <w:r w:rsidRPr="00EF679B">
        <w:t>destination (if destination is not known, the narrative should provide reasonable assumptions about the potential destination and, use historical cost data based on previous trips taken or conferences attended</w:t>
      </w:r>
      <w:r w:rsidR="00F81FC6" w:rsidRPr="00EF679B">
        <w:t>);</w:t>
      </w:r>
    </w:p>
    <w:p w14:paraId="255659C9" w14:textId="105225DA" w:rsidR="00AF3FAB" w:rsidRPr="00EF679B" w:rsidRDefault="00AF3FAB" w:rsidP="002635CA">
      <w:pPr>
        <w:pStyle w:val="ListParagraph"/>
        <w:numPr>
          <w:ilvl w:val="0"/>
          <w:numId w:val="38"/>
        </w:numPr>
        <w:tabs>
          <w:tab w:val="left" w:pos="1080"/>
        </w:tabs>
        <w:ind w:left="648"/>
      </w:pPr>
      <w:r w:rsidRPr="00EF679B">
        <w:t>number of t</w:t>
      </w:r>
      <w:r w:rsidR="00F81FC6" w:rsidRPr="00EF679B">
        <w:t>ravelers;</w:t>
      </w:r>
    </w:p>
    <w:p w14:paraId="7CBF4517" w14:textId="4A00AD27" w:rsidR="00AF3FAB" w:rsidRPr="00EF679B" w:rsidRDefault="00F81FC6" w:rsidP="002635CA">
      <w:pPr>
        <w:pStyle w:val="ListParagraph"/>
        <w:numPr>
          <w:ilvl w:val="0"/>
          <w:numId w:val="38"/>
        </w:numPr>
        <w:tabs>
          <w:tab w:val="left" w:pos="1080"/>
        </w:tabs>
        <w:ind w:left="648"/>
      </w:pPr>
      <w:r w:rsidRPr="00EF679B">
        <w:t>number of days;</w:t>
      </w:r>
      <w:r w:rsidR="00AF3FAB" w:rsidRPr="00EF679B">
        <w:t xml:space="preserve"> </w:t>
      </w:r>
    </w:p>
    <w:p w14:paraId="50CA71B9" w14:textId="64E65900" w:rsidR="00AF3FAB" w:rsidRPr="00EF679B" w:rsidRDefault="00F81FC6" w:rsidP="002635CA">
      <w:pPr>
        <w:pStyle w:val="ListParagraph"/>
        <w:numPr>
          <w:ilvl w:val="0"/>
          <w:numId w:val="38"/>
        </w:numPr>
        <w:tabs>
          <w:tab w:val="left" w:pos="1080"/>
        </w:tabs>
        <w:ind w:left="648"/>
      </w:pPr>
      <w:r w:rsidRPr="00EF679B">
        <w:t>conference fees;</w:t>
      </w:r>
      <w:r w:rsidR="00AF3FAB" w:rsidRPr="00EF679B">
        <w:t xml:space="preserve"> </w:t>
      </w:r>
    </w:p>
    <w:p w14:paraId="0179B57B" w14:textId="088D2989" w:rsidR="00AF3FAB" w:rsidRPr="00EF679B" w:rsidRDefault="00F81FC6" w:rsidP="002635CA">
      <w:pPr>
        <w:pStyle w:val="ListParagraph"/>
        <w:numPr>
          <w:ilvl w:val="0"/>
          <w:numId w:val="38"/>
        </w:numPr>
        <w:tabs>
          <w:tab w:val="left" w:pos="1080"/>
        </w:tabs>
        <w:ind w:left="648"/>
      </w:pPr>
      <w:r w:rsidRPr="00EF679B">
        <w:t>air fare;</w:t>
      </w:r>
    </w:p>
    <w:p w14:paraId="3533D90C" w14:textId="1111947A" w:rsidR="00AF3FAB" w:rsidRPr="00EF679B" w:rsidRDefault="00AF3FAB" w:rsidP="002635CA">
      <w:pPr>
        <w:pStyle w:val="ListParagraph"/>
        <w:numPr>
          <w:ilvl w:val="0"/>
          <w:numId w:val="38"/>
        </w:numPr>
        <w:tabs>
          <w:tab w:val="left" w:pos="1080"/>
        </w:tabs>
        <w:ind w:left="648"/>
      </w:pPr>
      <w:r w:rsidRPr="00EF679B">
        <w:t>per diem</w:t>
      </w:r>
      <w:r w:rsidR="00F81FC6" w:rsidRPr="00EF679B">
        <w:t>;</w:t>
      </w:r>
      <w:r w:rsidRPr="00EF679B">
        <w:t xml:space="preserve"> </w:t>
      </w:r>
      <w:r w:rsidR="00F81FC6" w:rsidRPr="00EF679B">
        <w:t xml:space="preserve">and </w:t>
      </w:r>
    </w:p>
    <w:p w14:paraId="211A5F07" w14:textId="621D2D92" w:rsidR="00AF3FAB" w:rsidRPr="00EF679B" w:rsidRDefault="00AF3FAB" w:rsidP="002635CA">
      <w:pPr>
        <w:pStyle w:val="ListParagraph"/>
        <w:numPr>
          <w:ilvl w:val="0"/>
          <w:numId w:val="38"/>
        </w:numPr>
        <w:tabs>
          <w:tab w:val="left" w:pos="1080"/>
        </w:tabs>
        <w:ind w:left="648"/>
      </w:pPr>
      <w:r w:rsidRPr="00EF679B">
        <w:t xml:space="preserve">miscellaneous travel expenses,(car rental, airport parking, etc.). </w:t>
      </w:r>
    </w:p>
    <w:p w14:paraId="2AD53A64" w14:textId="77777777" w:rsidR="00F84293" w:rsidRPr="00EF679B" w:rsidRDefault="00F84293" w:rsidP="00F84293">
      <w:pPr>
        <w:ind w:left="720" w:firstLine="720"/>
      </w:pPr>
    </w:p>
    <w:p w14:paraId="512DE4A5" w14:textId="3CACCE49" w:rsidR="00F84293" w:rsidRPr="00EF679B" w:rsidRDefault="00F84293" w:rsidP="00AF71EA">
      <w:r w:rsidRPr="00EF679B">
        <w:t>Every effort should be made to accurately es</w:t>
      </w:r>
      <w:r w:rsidR="00AF71EA" w:rsidRPr="00EF679B">
        <w:t>timate and detail travel costs.</w:t>
      </w:r>
      <w:r w:rsidRPr="00EF679B">
        <w:t xml:space="preserve"> Under Federal procurement regulations, missing or minimum data is not acceptable for budget </w:t>
      </w:r>
      <w:r w:rsidR="00AF71EA" w:rsidRPr="00EF679B">
        <w:t xml:space="preserve">evaluation and award purposes. </w:t>
      </w:r>
      <w:r w:rsidRPr="00EF679B">
        <w:t xml:space="preserve">If destinations are not known at time of proposal preparation, use reasonable assumptions and historical data for destinations and length of stay, however, use current pricing for the applicable categories listed above.  </w:t>
      </w:r>
    </w:p>
    <w:p w14:paraId="09026CFA" w14:textId="77777777" w:rsidR="00AF71EA" w:rsidRPr="00EF679B" w:rsidRDefault="00AF71EA" w:rsidP="00AF71EA"/>
    <w:p w14:paraId="1F2A74F1" w14:textId="7CF77768" w:rsidR="000F1837" w:rsidRPr="00EF679B" w:rsidRDefault="001B4BD3" w:rsidP="0009660D">
      <w:r w:rsidRPr="00EF679B">
        <w:rPr>
          <w:b/>
          <w:u w:val="single"/>
        </w:rPr>
        <w:t>Other</w:t>
      </w:r>
      <w:r w:rsidR="001A1401" w:rsidRPr="00EF679B">
        <w:rPr>
          <w:b/>
        </w:rPr>
        <w:t>:</w:t>
      </w:r>
      <w:r w:rsidRPr="00EF679B">
        <w:t xml:space="preserve"> </w:t>
      </w:r>
      <w:r w:rsidR="00F84293" w:rsidRPr="00EF679B">
        <w:t>List and enter the total of direct costs not covered by</w:t>
      </w:r>
      <w:r w:rsidR="00DD23EF" w:rsidRPr="00EF679B">
        <w:t xml:space="preserve"> in the above sections</w:t>
      </w:r>
      <w:r w:rsidRPr="00EF679B">
        <w:t xml:space="preserve">.  </w:t>
      </w:r>
    </w:p>
    <w:p w14:paraId="7C599CEE" w14:textId="77777777" w:rsidR="00AF71EA" w:rsidRPr="00EF679B" w:rsidRDefault="00AF71EA" w:rsidP="00AF71EA"/>
    <w:p w14:paraId="5C0E311C" w14:textId="7C270B9A" w:rsidR="001B4BD3" w:rsidRPr="00EF679B" w:rsidRDefault="00F84293" w:rsidP="00AF71EA">
      <w:r w:rsidRPr="00EF679B">
        <w:rPr>
          <w:b/>
          <w:u w:val="single"/>
        </w:rPr>
        <w:t>Facilities and Administrative (F&amp;A)/Indirect Costs</w:t>
      </w:r>
      <w:r w:rsidR="00D86605" w:rsidRPr="00EF679B">
        <w:t xml:space="preserve">: </w:t>
      </w:r>
      <w:r w:rsidRPr="00EF679B">
        <w:t xml:space="preserve">Identify </w:t>
      </w:r>
      <w:r w:rsidR="00AF71EA" w:rsidRPr="00EF679B">
        <w:t xml:space="preserve">F&amp;A cost rate(s) and base(s) as </w:t>
      </w:r>
      <w:r w:rsidRPr="00EF679B">
        <w:t>approved by the cognizant Federal agency, including the</w:t>
      </w:r>
      <w:r w:rsidR="00D86605" w:rsidRPr="00EF679B">
        <w:t xml:space="preserve"> effective period of the rate. </w:t>
      </w:r>
      <w:r w:rsidRPr="00EF679B">
        <w:t>Provide the name, address, and telephone number of the Federal agen</w:t>
      </w:r>
      <w:r w:rsidR="00D86605" w:rsidRPr="00EF679B">
        <w:t xml:space="preserve">cy official having cognizance. </w:t>
      </w:r>
      <w:r w:rsidRPr="00EF679B">
        <w:t>If approved audited rates are not available, provide the computational basis for the indirect expense pool and the corresponding allocation base for each proposed rate.</w:t>
      </w:r>
      <w:r w:rsidRPr="00EF679B">
        <w:rPr>
          <w:b/>
        </w:rPr>
        <w:t xml:space="preserve"> </w:t>
      </w:r>
      <w:r w:rsidR="00AF3FAB" w:rsidRPr="00EF679B">
        <w:t>All budgets shall be prepared using the most current “approved” indirect rates for e</w:t>
      </w:r>
      <w:r w:rsidR="001B4BD3" w:rsidRPr="00EF679B">
        <w:t>stimating and award purposes.  P</w:t>
      </w:r>
      <w:r w:rsidR="00AF3FAB" w:rsidRPr="00EF679B">
        <w:t xml:space="preserve">roposers shall not use unapproved “future” rates.  </w:t>
      </w:r>
    </w:p>
    <w:p w14:paraId="3097693C" w14:textId="77777777" w:rsidR="00AF71EA" w:rsidRPr="00EF679B" w:rsidRDefault="00AF71EA" w:rsidP="00AF71EA">
      <w:pPr>
        <w:pStyle w:val="ListParagraph"/>
        <w:ind w:left="360"/>
      </w:pPr>
    </w:p>
    <w:p w14:paraId="5DF8BE8C" w14:textId="42C85E17" w:rsidR="00F84293" w:rsidRPr="00EF679B" w:rsidRDefault="00F84293" w:rsidP="00D86605">
      <w:pPr>
        <w:ind w:left="288"/>
      </w:pPr>
      <w:r w:rsidRPr="00EF679B">
        <w:rPr>
          <w:b/>
        </w:rPr>
        <w:t>For grants and cooperative agreements</w:t>
      </w:r>
      <w:r w:rsidR="00AF3FAB" w:rsidRPr="00EF679B">
        <w:rPr>
          <w:b/>
        </w:rPr>
        <w:t>:</w:t>
      </w:r>
      <w:r w:rsidRPr="00EF679B">
        <w:rPr>
          <w:b/>
        </w:rPr>
        <w:t xml:space="preserve"> </w:t>
      </w:r>
      <w:r w:rsidRPr="00EF679B">
        <w:t>Any non-Federal entity that has never received a negotiated indirect cost rate, except for these non-Federal entities described in Appendix VII to Part 200—paragraph D.1.b, may elect to charge a de minimis rate of 10% of modified total direct costs (MTDC) which may be used indefinitely.</w:t>
      </w:r>
      <w:r w:rsidR="00D86605" w:rsidRPr="00EF679B">
        <w:t xml:space="preserve"> </w:t>
      </w:r>
      <w:r w:rsidR="00AF3FAB" w:rsidRPr="00EF679B">
        <w:t xml:space="preserve">For all types of institutions other than institution of higher education, if the negotiated rates change throughout the period of performance that grantee is required to apply that changed rate to any direct funds expended during that time frame stated on the changed agreement. </w:t>
      </w:r>
    </w:p>
    <w:p w14:paraId="1BCE7532" w14:textId="77777777" w:rsidR="00D86605" w:rsidRPr="00EF679B" w:rsidRDefault="00D86605" w:rsidP="00D86605">
      <w:pPr>
        <w:ind w:left="288"/>
      </w:pPr>
    </w:p>
    <w:p w14:paraId="4C72A9F3" w14:textId="1011531E" w:rsidR="00DD23EF" w:rsidRPr="00EF679B" w:rsidRDefault="00DD23EF" w:rsidP="00DD23EF">
      <w:r w:rsidRPr="00EF679B">
        <w:t>F&amp;A costs are not permitted for fellowship and scholarship awards.</w:t>
      </w:r>
    </w:p>
    <w:p w14:paraId="65EEAA8A" w14:textId="77777777" w:rsidR="00DD23EF" w:rsidRPr="00EF679B" w:rsidRDefault="00DD23EF" w:rsidP="00DD23EF"/>
    <w:p w14:paraId="2B20AF54" w14:textId="7D89ABC1" w:rsidR="00F84293" w:rsidRPr="00EF679B" w:rsidRDefault="00F84293" w:rsidP="00AF71EA">
      <w:r w:rsidRPr="00EF679B">
        <w:rPr>
          <w:b/>
          <w:u w:val="single"/>
        </w:rPr>
        <w:lastRenderedPageBreak/>
        <w:t>Other Applicable Costs</w:t>
      </w:r>
      <w:r w:rsidR="00AF71EA" w:rsidRPr="00EF679B">
        <w:rPr>
          <w:b/>
        </w:rPr>
        <w:t>:</w:t>
      </w:r>
      <w:r w:rsidR="00AF71EA" w:rsidRPr="00EF679B">
        <w:t xml:space="preserve"> </w:t>
      </w:r>
      <w:r w:rsidRPr="00EF679B">
        <w:t xml:space="preserve">Enter total explaining the need for each item and </w:t>
      </w:r>
      <w:r w:rsidRPr="00EF679B" w:rsidDel="003C3F85">
        <w:t>i</w:t>
      </w:r>
      <w:r w:rsidRPr="00EF679B">
        <w:t>temized lists detailing expenses w</w:t>
      </w:r>
      <w:r w:rsidR="00AF71EA" w:rsidRPr="00EF679B">
        <w:t xml:space="preserve">ithin major budget categories. </w:t>
      </w:r>
      <w:r w:rsidRPr="00EF679B">
        <w:t xml:space="preserve">Also enter here the required funding for any Co-Is who cannot be funded </w:t>
      </w:r>
      <w:r w:rsidR="001B4BD3" w:rsidRPr="00EF679B">
        <w:t>as a subaward or subcontract</w:t>
      </w:r>
      <w:r w:rsidRPr="00EF679B">
        <w:t xml:space="preserve"> (e.g. because the PI is at a non-Government organization and a Co-I is at a U.S. Government organization) </w:t>
      </w:r>
    </w:p>
    <w:p w14:paraId="03E4C307" w14:textId="77777777" w:rsidR="000F1837" w:rsidRPr="00EF679B" w:rsidRDefault="000F1837" w:rsidP="00892914"/>
    <w:p w14:paraId="1FF2FE30" w14:textId="7C334E46" w:rsidR="00F84293" w:rsidRPr="00EF679B" w:rsidRDefault="00F84293" w:rsidP="00892914">
      <w:r w:rsidRPr="00EF679B">
        <w:rPr>
          <w:b/>
          <w:u w:val="single"/>
        </w:rPr>
        <w:t>Subtotal-Estimated Costs</w:t>
      </w:r>
      <w:r w:rsidR="00AF71EA" w:rsidRPr="00EF679B">
        <w:t xml:space="preserve">: </w:t>
      </w:r>
      <w:r w:rsidRPr="00EF679B">
        <w:t xml:space="preserve">Enter the sum of </w:t>
      </w:r>
      <w:r w:rsidR="001B4BD3" w:rsidRPr="00EF679B">
        <w:t>all items</w:t>
      </w:r>
      <w:r w:rsidRPr="00EF679B">
        <w:t>.</w:t>
      </w:r>
    </w:p>
    <w:p w14:paraId="480E34A7" w14:textId="77777777" w:rsidR="00F84293" w:rsidRPr="00EF679B" w:rsidRDefault="00F84293" w:rsidP="00F84293"/>
    <w:p w14:paraId="6406D3DE" w14:textId="541F05D3" w:rsidR="00F84293" w:rsidRPr="00EF679B" w:rsidRDefault="00F84293" w:rsidP="0009660D">
      <w:r w:rsidRPr="00EF679B">
        <w:rPr>
          <w:b/>
          <w:u w:val="single"/>
        </w:rPr>
        <w:t>Cost Sharing (if any</w:t>
      </w:r>
      <w:r w:rsidR="00AF4EA5" w:rsidRPr="00EF679B">
        <w:rPr>
          <w:b/>
        </w:rPr>
        <w:t>):</w:t>
      </w:r>
      <w:r w:rsidR="00AF4EA5" w:rsidRPr="00EF679B">
        <w:t xml:space="preserve"> </w:t>
      </w:r>
      <w:r w:rsidRPr="00EF679B">
        <w:t>Neither NSPIRES nor Grants.gov allows for notating cost sharing on</w:t>
      </w:r>
      <w:r w:rsidR="00AF4EA5" w:rsidRPr="00EF679B">
        <w:t xml:space="preserve"> the standardized budget form. </w:t>
      </w:r>
      <w:r w:rsidRPr="00EF679B">
        <w:t>However, if cost sharing is proposed, it should be discussed in d</w:t>
      </w:r>
      <w:r w:rsidR="009A1A6F">
        <w:t>etail in the budget n</w:t>
      </w:r>
      <w:r w:rsidR="00AF4EA5" w:rsidRPr="00EF679B">
        <w:t xml:space="preserve">arrative. </w:t>
      </w:r>
      <w:r w:rsidRPr="00EF679B">
        <w:t>Further, if cost sharing is based on specific cost items, identi</w:t>
      </w:r>
      <w:r w:rsidR="009A1A6F">
        <w:t>fy each item and amount in the budget d</w:t>
      </w:r>
      <w:r w:rsidRPr="00EF679B">
        <w:t xml:space="preserve">etail with a full explanation provided in the Budget </w:t>
      </w:r>
      <w:r w:rsidRPr="00EF679B" w:rsidDel="000A2156">
        <w:t>N</w:t>
      </w:r>
      <w:r w:rsidRPr="00EF679B">
        <w:t xml:space="preserve">arrative.  </w:t>
      </w:r>
    </w:p>
    <w:p w14:paraId="74FAC662" w14:textId="77777777" w:rsidR="00F84293" w:rsidRPr="00EF679B" w:rsidRDefault="00F84293" w:rsidP="00F84293"/>
    <w:p w14:paraId="53999C87" w14:textId="0CBDCB88" w:rsidR="00F84293" w:rsidRPr="00EF679B" w:rsidRDefault="004D64CF" w:rsidP="00D86605">
      <w:pPr>
        <w:ind w:left="288"/>
      </w:pPr>
      <w:r w:rsidRPr="00EF679B">
        <w:rPr>
          <w:b/>
        </w:rPr>
        <w:t>Under a grant or cooperative agreement</w:t>
      </w:r>
      <w:r w:rsidRPr="00EF679B">
        <w:t xml:space="preserve">, cost share </w:t>
      </w:r>
      <w:r w:rsidR="004C1AC5" w:rsidRPr="00EF679B">
        <w:t xml:space="preserve">is only </w:t>
      </w:r>
      <w:r w:rsidRPr="00EF679B">
        <w:t xml:space="preserve">required </w:t>
      </w:r>
      <w:r w:rsidR="004C1AC5" w:rsidRPr="00EF679B">
        <w:t>if so stated in the</w:t>
      </w:r>
      <w:r w:rsidR="00D44074" w:rsidRPr="00EF679B">
        <w:t xml:space="preserve"> FA.</w:t>
      </w:r>
      <w:r w:rsidR="00F84293" w:rsidRPr="00EF679B">
        <w:t xml:space="preserve">    NASA may accept cost sharing from any type of organization if it is voluntarily </w:t>
      </w:r>
      <w:r w:rsidR="00482901" w:rsidRPr="00EF679B">
        <w:t>offered (</w:t>
      </w:r>
      <w:r w:rsidR="0078295C" w:rsidRPr="00EF679B">
        <w:t>r</w:t>
      </w:r>
      <w:r w:rsidR="00F84293" w:rsidRPr="00EF679B">
        <w:t>eference 2 CFR §200.306</w:t>
      </w:r>
      <w:r w:rsidR="0078295C" w:rsidRPr="00EF679B">
        <w:t>)</w:t>
      </w:r>
      <w:r w:rsidR="00D44074" w:rsidRPr="00EF679B">
        <w:t>. I</w:t>
      </w:r>
      <w:r w:rsidR="004C1AC5" w:rsidRPr="00EF679B">
        <w:t xml:space="preserve">f a commercial organization </w:t>
      </w:r>
      <w:r w:rsidR="0078295C" w:rsidRPr="00EF679B">
        <w:t>is awarded</w:t>
      </w:r>
      <w:r w:rsidR="004C1AC5" w:rsidRPr="00EF679B">
        <w:t xml:space="preserve"> a cooperative agreement, cost sharing is </w:t>
      </w:r>
      <w:r w:rsidR="0078295C" w:rsidRPr="00EF679B">
        <w:t xml:space="preserve">usually </w:t>
      </w:r>
      <w:r w:rsidR="004C1AC5" w:rsidRPr="00EF679B">
        <w:t>required unless the commercial organization can demonstrate that it does not expect to receive substantial compensating benefits for performance of the work</w:t>
      </w:r>
      <w:r w:rsidR="00D86605" w:rsidRPr="00EF679B">
        <w:t xml:space="preserve">. </w:t>
      </w:r>
      <w:r w:rsidR="00F84293" w:rsidRPr="00EF679B">
        <w:t>If this demonstration is made, cost sharing is not required but may be offered volu</w:t>
      </w:r>
      <w:r w:rsidR="00D86605" w:rsidRPr="00EF679B">
        <w:t xml:space="preserve">ntarily. </w:t>
      </w:r>
      <w:r w:rsidR="00F84293" w:rsidRPr="00EF679B">
        <w:t>Reference 2 CFR §1800.922 and 14 CFR §1274.204, (Costs and Payments), paragraph (b), Cost Sharing.</w:t>
      </w:r>
    </w:p>
    <w:p w14:paraId="58BBC0F5" w14:textId="77777777" w:rsidR="00F84293" w:rsidRPr="00EF679B" w:rsidRDefault="00F84293" w:rsidP="00F84293"/>
    <w:p w14:paraId="35E65903" w14:textId="255090ED" w:rsidR="00F84293" w:rsidRPr="00EF679B" w:rsidRDefault="00F84293" w:rsidP="00D44074">
      <w:r w:rsidRPr="00EF679B">
        <w:rPr>
          <w:b/>
          <w:u w:val="single"/>
        </w:rPr>
        <w:t>Total Estimated Costs</w:t>
      </w:r>
      <w:r w:rsidR="00D86605" w:rsidRPr="00EF679B">
        <w:t xml:space="preserve">: </w:t>
      </w:r>
      <w:r w:rsidRPr="00EF679B">
        <w:t xml:space="preserve">Enter the total amount of funding requested from the Government.  </w:t>
      </w:r>
    </w:p>
    <w:p w14:paraId="52936993" w14:textId="77777777" w:rsidR="004952B7" w:rsidRPr="00EF679B" w:rsidRDefault="004952B7">
      <w:pPr>
        <w:pStyle w:val="Heading4"/>
        <w:jc w:val="left"/>
        <w:rPr>
          <w:b w:val="0"/>
          <w:color w:val="auto"/>
          <w:szCs w:val="24"/>
          <w:u w:val="none"/>
        </w:rPr>
      </w:pPr>
    </w:p>
    <w:p w14:paraId="7FD4773A" w14:textId="77777777" w:rsidR="002C72B1" w:rsidRPr="00EF679B" w:rsidRDefault="002C72B1">
      <w:pPr>
        <w:rPr>
          <w:b/>
          <w:sz w:val="32"/>
          <w:szCs w:val="32"/>
        </w:rPr>
      </w:pPr>
      <w:r w:rsidRPr="00EF679B">
        <w:rPr>
          <w:b/>
          <w:sz w:val="32"/>
          <w:szCs w:val="32"/>
        </w:rPr>
        <w:br w:type="page"/>
      </w:r>
    </w:p>
    <w:p w14:paraId="16EF4528" w14:textId="18DA2E8A" w:rsidR="004952B7" w:rsidRPr="00EF679B" w:rsidRDefault="004952B7" w:rsidP="00D44074">
      <w:pPr>
        <w:jc w:val="center"/>
        <w:rPr>
          <w:sz w:val="32"/>
          <w:szCs w:val="32"/>
        </w:rPr>
      </w:pPr>
      <w:r w:rsidRPr="00EF679B">
        <w:rPr>
          <w:b/>
          <w:sz w:val="32"/>
          <w:szCs w:val="32"/>
        </w:rPr>
        <w:lastRenderedPageBreak/>
        <w:t>APPENDIX</w:t>
      </w:r>
      <w:r w:rsidR="00B71D8E" w:rsidRPr="00EF679B">
        <w:rPr>
          <w:b/>
          <w:sz w:val="32"/>
          <w:szCs w:val="32"/>
        </w:rPr>
        <w:t xml:space="preserve"> </w:t>
      </w:r>
      <w:r w:rsidR="003F17B2" w:rsidRPr="00EF679B">
        <w:rPr>
          <w:b/>
          <w:sz w:val="32"/>
          <w:szCs w:val="32"/>
        </w:rPr>
        <w:t>D</w:t>
      </w:r>
    </w:p>
    <w:p w14:paraId="5B008AAA" w14:textId="01656790" w:rsidR="004952B7" w:rsidRPr="00EF679B" w:rsidRDefault="00D44074" w:rsidP="00D44074">
      <w:pPr>
        <w:pStyle w:val="PlainText"/>
        <w:jc w:val="center"/>
        <w:rPr>
          <w:rFonts w:ascii="Times New Roman" w:eastAsia="Times New Roman" w:hAnsi="Times New Roman"/>
          <w:b/>
          <w:sz w:val="32"/>
          <w:szCs w:val="32"/>
        </w:rPr>
      </w:pPr>
      <w:r w:rsidRPr="00EF679B">
        <w:rPr>
          <w:rFonts w:ascii="Times New Roman" w:eastAsia="Times New Roman" w:hAnsi="Times New Roman"/>
          <w:b/>
          <w:sz w:val="32"/>
          <w:szCs w:val="32"/>
        </w:rPr>
        <w:t>Proposal Processing, Review, and Selection</w:t>
      </w:r>
    </w:p>
    <w:p w14:paraId="3ED47872" w14:textId="0BE6EE69" w:rsidR="004952B7" w:rsidRPr="00EF679B" w:rsidRDefault="004952B7">
      <w:pPr>
        <w:pStyle w:val="PlainText"/>
        <w:rPr>
          <w:rFonts w:ascii="Times New Roman" w:eastAsia="Times New Roman" w:hAnsi="Times New Roman"/>
          <w:szCs w:val="24"/>
        </w:rPr>
      </w:pPr>
    </w:p>
    <w:p w14:paraId="1206F447" w14:textId="5259ED0A" w:rsidR="00A40343" w:rsidRPr="00EF679B" w:rsidRDefault="004952B7" w:rsidP="00A40343">
      <w:pPr>
        <w:pStyle w:val="PlainText"/>
        <w:rPr>
          <w:rFonts w:ascii="Times New Roman" w:eastAsia="Times New Roman" w:hAnsi="Times New Roman"/>
          <w:szCs w:val="24"/>
        </w:rPr>
      </w:pPr>
      <w:r w:rsidRPr="00EF679B">
        <w:rPr>
          <w:rFonts w:ascii="Times New Roman" w:eastAsia="Times New Roman" w:hAnsi="Times New Roman"/>
          <w:b/>
          <w:szCs w:val="24"/>
          <w:u w:val="single"/>
        </w:rPr>
        <w:t>Overview</w:t>
      </w:r>
      <w:r w:rsidR="001D65DD" w:rsidRPr="00EF679B">
        <w:rPr>
          <w:rFonts w:ascii="Times New Roman" w:eastAsia="Times New Roman" w:hAnsi="Times New Roman"/>
          <w:b/>
          <w:szCs w:val="24"/>
          <w:u w:val="single"/>
        </w:rPr>
        <w:t xml:space="preserve">: </w:t>
      </w:r>
      <w:r w:rsidR="00A40343" w:rsidRPr="00EF679B">
        <w:rPr>
          <w:rFonts w:ascii="Times New Roman" w:eastAsia="Times New Roman" w:hAnsi="Times New Roman"/>
          <w:szCs w:val="24"/>
        </w:rPr>
        <w:t>As a matter of both policy and practice, proposals submitted to NASA are principally reviewed by panels composed of the proposer's professional peers who have been scree</w:t>
      </w:r>
      <w:r w:rsidR="001D65DD" w:rsidRPr="00EF679B">
        <w:rPr>
          <w:rFonts w:ascii="Times New Roman" w:eastAsia="Times New Roman" w:hAnsi="Times New Roman"/>
          <w:szCs w:val="24"/>
        </w:rPr>
        <w:t xml:space="preserve">ned for conflicts of interest. </w:t>
      </w:r>
      <w:r w:rsidR="00A40343" w:rsidRPr="00EF679B">
        <w:rPr>
          <w:rFonts w:ascii="Times New Roman" w:eastAsia="Times New Roman" w:hAnsi="Times New Roman"/>
          <w:szCs w:val="24"/>
        </w:rPr>
        <w:t>In addition, panel reviews may be augmented by one or more individual reviews solicited by the NASA Program Officer that are made available to the pane</w:t>
      </w:r>
      <w:r w:rsidR="001D65DD" w:rsidRPr="00EF679B">
        <w:rPr>
          <w:rFonts w:ascii="Times New Roman" w:eastAsia="Times New Roman" w:hAnsi="Times New Roman"/>
          <w:szCs w:val="24"/>
        </w:rPr>
        <w:t xml:space="preserve">l reviewers once they convene. </w:t>
      </w:r>
      <w:r w:rsidR="00A40343" w:rsidRPr="00EF679B">
        <w:rPr>
          <w:rFonts w:ascii="Times New Roman" w:eastAsia="Times New Roman" w:hAnsi="Times New Roman"/>
          <w:szCs w:val="24"/>
        </w:rPr>
        <w:t xml:space="preserve">As a general rule, and as based on its deliberations, a peer panel is authorized to wholly or partially accept or reject any such individual reviews. There are generally at least </w:t>
      </w:r>
      <w:r w:rsidR="001D65DD" w:rsidRPr="00EF679B">
        <w:rPr>
          <w:rFonts w:ascii="Times New Roman" w:eastAsia="Times New Roman" w:hAnsi="Times New Roman"/>
          <w:szCs w:val="24"/>
        </w:rPr>
        <w:t>three readers of each proposal.</w:t>
      </w:r>
      <w:r w:rsidR="00A40343" w:rsidRPr="00EF679B">
        <w:rPr>
          <w:rFonts w:ascii="Times New Roman" w:eastAsia="Times New Roman" w:hAnsi="Times New Roman"/>
          <w:szCs w:val="24"/>
        </w:rPr>
        <w:t xml:space="preserve"> In all cases, however, copies of every proposal are available for inspection by the members of the</w:t>
      </w:r>
      <w:r w:rsidR="001D65DD" w:rsidRPr="00EF679B">
        <w:rPr>
          <w:rFonts w:ascii="Times New Roman" w:eastAsia="Times New Roman" w:hAnsi="Times New Roman"/>
          <w:szCs w:val="24"/>
        </w:rPr>
        <w:t xml:space="preserve"> panel while it is in session. </w:t>
      </w:r>
      <w:r w:rsidR="00A40343" w:rsidRPr="00EF679B">
        <w:rPr>
          <w:rFonts w:ascii="Times New Roman" w:eastAsia="Times New Roman" w:hAnsi="Times New Roman"/>
          <w:szCs w:val="24"/>
        </w:rPr>
        <w:t>The final proposal evaluation determined by the panel is reviewed and approved for completeness and clarity by the attending NASA Program Officer and,</w:t>
      </w:r>
      <w:r w:rsidR="00DD23EF" w:rsidRPr="00EF679B">
        <w:rPr>
          <w:rFonts w:ascii="Times New Roman" w:eastAsia="Times New Roman" w:hAnsi="Times New Roman"/>
          <w:szCs w:val="24"/>
        </w:rPr>
        <w:t xml:space="preserve"> if appropriate, the chair</w:t>
      </w:r>
      <w:r w:rsidR="00A40343" w:rsidRPr="00EF679B">
        <w:rPr>
          <w:rFonts w:ascii="Times New Roman" w:eastAsia="Times New Roman" w:hAnsi="Times New Roman"/>
          <w:szCs w:val="24"/>
        </w:rPr>
        <w:t xml:space="preserve"> of the panel.  </w:t>
      </w:r>
    </w:p>
    <w:p w14:paraId="2FD612DF" w14:textId="77777777" w:rsidR="00A40343" w:rsidRPr="00EF679B" w:rsidRDefault="00A40343" w:rsidP="00A40343">
      <w:pPr>
        <w:pStyle w:val="PlainText"/>
        <w:rPr>
          <w:rFonts w:ascii="Times New Roman" w:eastAsia="Times New Roman" w:hAnsi="Times New Roman"/>
          <w:szCs w:val="24"/>
        </w:rPr>
      </w:pPr>
    </w:p>
    <w:p w14:paraId="429ECF00" w14:textId="6A9E248F" w:rsidR="00A40343" w:rsidRPr="00EF679B" w:rsidRDefault="00A40343" w:rsidP="00A40343">
      <w:pPr>
        <w:pStyle w:val="PlainText"/>
        <w:rPr>
          <w:rFonts w:ascii="Times New Roman" w:eastAsia="Times New Roman" w:hAnsi="Times New Roman"/>
          <w:szCs w:val="24"/>
        </w:rPr>
      </w:pPr>
      <w:r w:rsidRPr="00EF679B">
        <w:rPr>
          <w:rFonts w:ascii="Times New Roman" w:eastAsia="Times New Roman" w:hAnsi="Times New Roman"/>
          <w:szCs w:val="24"/>
        </w:rPr>
        <w:t>The evaluation forms that are provided to reviewers, will list (perhaps in abbreviated form) all criteria for whi</w:t>
      </w:r>
      <w:r w:rsidR="001D65DD" w:rsidRPr="00EF679B">
        <w:rPr>
          <w:rFonts w:ascii="Times New Roman" w:eastAsia="Times New Roman" w:hAnsi="Times New Roman"/>
          <w:szCs w:val="24"/>
        </w:rPr>
        <w:t xml:space="preserve">ch their opinion is requested. </w:t>
      </w:r>
      <w:r w:rsidRPr="00EF679B">
        <w:rPr>
          <w:rFonts w:ascii="Times New Roman" w:eastAsia="Times New Roman" w:hAnsi="Times New Roman"/>
          <w:szCs w:val="24"/>
        </w:rPr>
        <w:t xml:space="preserve">Reviewers are instructed to judge each proposal against the stated evaluation criteria and </w:t>
      </w:r>
      <w:r w:rsidRPr="00EF679B">
        <w:rPr>
          <w:rFonts w:ascii="Times New Roman" w:eastAsia="Times New Roman" w:hAnsi="Times New Roman"/>
          <w:szCs w:val="24"/>
          <w:u w:val="single"/>
        </w:rPr>
        <w:t>not</w:t>
      </w:r>
      <w:r w:rsidRPr="00EF679B">
        <w:rPr>
          <w:rFonts w:ascii="Times New Roman" w:eastAsia="Times New Roman" w:hAnsi="Times New Roman"/>
          <w:szCs w:val="24"/>
        </w:rPr>
        <w:t xml:space="preserve"> to compare proposals to which they have access, even if they propose similar o</w:t>
      </w:r>
      <w:r w:rsidR="001D65DD" w:rsidRPr="00EF679B">
        <w:rPr>
          <w:rFonts w:ascii="Times New Roman" w:eastAsia="Times New Roman" w:hAnsi="Times New Roman"/>
          <w:szCs w:val="24"/>
        </w:rPr>
        <w:t xml:space="preserve">bjectives. </w:t>
      </w:r>
      <w:r w:rsidRPr="00EF679B">
        <w:rPr>
          <w:rFonts w:ascii="Times New Roman" w:eastAsia="Times New Roman" w:hAnsi="Times New Roman"/>
          <w:szCs w:val="24"/>
        </w:rPr>
        <w:t>Only the NASA Program Officer may make binding comparisons of proposals during the process of developing the recommendation for selection.</w:t>
      </w:r>
    </w:p>
    <w:p w14:paraId="1E118EDA" w14:textId="70DF901C" w:rsidR="004952B7" w:rsidRPr="00EF679B" w:rsidRDefault="004952B7">
      <w:pPr>
        <w:pStyle w:val="PlainText"/>
        <w:rPr>
          <w:rFonts w:ascii="Times New Roman" w:eastAsia="Times New Roman" w:hAnsi="Times New Roman"/>
          <w:szCs w:val="24"/>
        </w:rPr>
      </w:pPr>
    </w:p>
    <w:p w14:paraId="350AEEAA" w14:textId="541C3867" w:rsidR="00A40343" w:rsidRPr="00EF679B" w:rsidRDefault="00A40343" w:rsidP="00A40343">
      <w:pPr>
        <w:pStyle w:val="PlainText"/>
        <w:rPr>
          <w:rFonts w:ascii="Times New Roman" w:eastAsia="Times New Roman" w:hAnsi="Times New Roman"/>
          <w:szCs w:val="24"/>
        </w:rPr>
      </w:pPr>
      <w:r w:rsidRPr="00EF679B">
        <w:rPr>
          <w:rFonts w:ascii="Times New Roman" w:eastAsia="Times New Roman" w:hAnsi="Times New Roman"/>
          <w:b/>
          <w:szCs w:val="24"/>
          <w:u w:val="single"/>
        </w:rPr>
        <w:t>Conflicts of Interest and Confidentiality</w:t>
      </w:r>
      <w:r w:rsidR="001D65DD" w:rsidRPr="00EF679B">
        <w:rPr>
          <w:rFonts w:ascii="Times New Roman" w:eastAsia="Times New Roman" w:hAnsi="Times New Roman"/>
          <w:b/>
          <w:szCs w:val="24"/>
          <w:u w:val="single"/>
        </w:rPr>
        <w:t xml:space="preserve">: </w:t>
      </w:r>
      <w:r w:rsidRPr="00EF679B">
        <w:rPr>
          <w:rFonts w:ascii="Times New Roman" w:eastAsia="Times New Roman" w:hAnsi="Times New Roman"/>
          <w:szCs w:val="24"/>
        </w:rPr>
        <w:t>The issue of conflicts of interest and confidentiality are of critical importan</w:t>
      </w:r>
      <w:r w:rsidR="001D65DD" w:rsidRPr="00EF679B">
        <w:rPr>
          <w:rFonts w:ascii="Times New Roman" w:eastAsia="Times New Roman" w:hAnsi="Times New Roman"/>
          <w:szCs w:val="24"/>
        </w:rPr>
        <w:t xml:space="preserve">ce to the peer review process. </w:t>
      </w:r>
      <w:r w:rsidRPr="00EF679B">
        <w:rPr>
          <w:rFonts w:ascii="Times New Roman" w:eastAsia="Times New Roman" w:hAnsi="Times New Roman"/>
          <w:szCs w:val="24"/>
        </w:rPr>
        <w:t>All reviewers are directed to avoid not only actual but also any apparent conflicts of interest and to maintain confidentiality about all activities i</w:t>
      </w:r>
      <w:r w:rsidR="001D65DD" w:rsidRPr="00EF679B">
        <w:rPr>
          <w:rFonts w:ascii="Times New Roman" w:eastAsia="Times New Roman" w:hAnsi="Times New Roman"/>
          <w:szCs w:val="24"/>
        </w:rPr>
        <w:t xml:space="preserve">nvolved in the review process. </w:t>
      </w:r>
      <w:r w:rsidRPr="00EF679B">
        <w:rPr>
          <w:rFonts w:ascii="Times New Roman" w:eastAsia="Times New Roman" w:hAnsi="Times New Roman"/>
          <w:szCs w:val="24"/>
        </w:rPr>
        <w:t>Reviewers are personally responsible for identifying and calling to the attention of the cognizant NASA Program Officer any con</w:t>
      </w:r>
      <w:r w:rsidR="001D65DD" w:rsidRPr="00EF679B">
        <w:rPr>
          <w:rFonts w:ascii="Times New Roman" w:eastAsia="Times New Roman" w:hAnsi="Times New Roman"/>
          <w:szCs w:val="24"/>
        </w:rPr>
        <w:t xml:space="preserve">flicts of interest situations. </w:t>
      </w:r>
      <w:r w:rsidRPr="00EF679B">
        <w:rPr>
          <w:rFonts w:ascii="Times New Roman" w:eastAsia="Times New Roman" w:hAnsi="Times New Roman"/>
          <w:szCs w:val="24"/>
        </w:rPr>
        <w:t>The presiding NASA Program Officer addresses and adjudicates conflicts of interest based on the following general guidelines:</w:t>
      </w:r>
    </w:p>
    <w:p w14:paraId="7F72BDAE" w14:textId="77777777" w:rsidR="00A40343" w:rsidRPr="00EF679B" w:rsidRDefault="00A40343" w:rsidP="00A40343">
      <w:pPr>
        <w:pStyle w:val="PlainText"/>
        <w:rPr>
          <w:rFonts w:ascii="Times New Roman" w:eastAsia="Times New Roman" w:hAnsi="Times New Roman"/>
          <w:szCs w:val="24"/>
        </w:rPr>
      </w:pPr>
    </w:p>
    <w:p w14:paraId="6FE3B8D0" w14:textId="3B5450C9" w:rsidR="00A40343" w:rsidRPr="00EF679B" w:rsidRDefault="00A40343" w:rsidP="000F1837">
      <w:pPr>
        <w:pStyle w:val="PlainText"/>
        <w:rPr>
          <w:rFonts w:ascii="Times New Roman" w:eastAsia="Times New Roman" w:hAnsi="Times New Roman"/>
          <w:szCs w:val="24"/>
        </w:rPr>
      </w:pPr>
      <w:r w:rsidRPr="00EF679B">
        <w:rPr>
          <w:rFonts w:ascii="Times New Roman" w:eastAsia="Times New Roman" w:hAnsi="Times New Roman"/>
          <w:szCs w:val="24"/>
        </w:rPr>
        <w:t xml:space="preserve">Every reviewer agrees to avoid conflicts of interest and to maintain the confidentiality of </w:t>
      </w:r>
      <w:r w:rsidR="00482901">
        <w:rPr>
          <w:rFonts w:ascii="Times New Roman" w:eastAsia="Times New Roman" w:hAnsi="Times New Roman"/>
          <w:szCs w:val="24"/>
        </w:rPr>
        <w:t>their</w:t>
      </w:r>
      <w:r w:rsidRPr="00EF679B">
        <w:rPr>
          <w:rFonts w:ascii="Times New Roman" w:eastAsia="Times New Roman" w:hAnsi="Times New Roman"/>
          <w:szCs w:val="24"/>
        </w:rPr>
        <w:t xml:space="preserve"> participation in and the </w:t>
      </w:r>
      <w:r w:rsidR="00F81FC6" w:rsidRPr="00EF679B">
        <w:rPr>
          <w:rFonts w:ascii="Times New Roman" w:eastAsia="Times New Roman" w:hAnsi="Times New Roman"/>
          <w:szCs w:val="24"/>
        </w:rPr>
        <w:t xml:space="preserve">results of the review process. </w:t>
      </w:r>
      <w:r w:rsidRPr="00EF679B">
        <w:rPr>
          <w:rFonts w:ascii="Times New Roman" w:eastAsia="Times New Roman" w:hAnsi="Times New Roman"/>
          <w:szCs w:val="24"/>
        </w:rPr>
        <w:t>Non-federal reviewers are required to sign a Nondisclosure Agreement in advance of being sent any proposals.</w:t>
      </w:r>
      <w:r w:rsidR="00F81FC6" w:rsidRPr="00EF679B">
        <w:rPr>
          <w:rFonts w:ascii="Times New Roman" w:eastAsia="Times New Roman" w:hAnsi="Times New Roman"/>
          <w:szCs w:val="24"/>
        </w:rPr>
        <w:t xml:space="preserve"> </w:t>
      </w:r>
      <w:r w:rsidRPr="00EF679B">
        <w:rPr>
          <w:rFonts w:ascii="Times New Roman" w:eastAsia="Times New Roman" w:hAnsi="Times New Roman"/>
          <w:szCs w:val="24"/>
        </w:rPr>
        <w:t xml:space="preserve">U.S. Government employees are governed by the Ethics in Government Act. Should an unanticipated conflict arise or otherwise become known during the course of </w:t>
      </w:r>
      <w:r w:rsidR="004E6424" w:rsidRPr="00EF679B">
        <w:rPr>
          <w:rFonts w:ascii="Times New Roman" w:eastAsia="Times New Roman" w:hAnsi="Times New Roman"/>
          <w:szCs w:val="24"/>
        </w:rPr>
        <w:t>reviewing</w:t>
      </w:r>
      <w:r w:rsidRPr="00EF679B">
        <w:rPr>
          <w:rFonts w:ascii="Times New Roman" w:eastAsia="Times New Roman" w:hAnsi="Times New Roman"/>
          <w:szCs w:val="24"/>
        </w:rPr>
        <w:t xml:space="preserve"> the proposal, the reviewer is obligated to inform the cognizant NASA Program Officer and cease participation pending a NASA decision on the issue.  </w:t>
      </w:r>
    </w:p>
    <w:p w14:paraId="0E360677" w14:textId="77777777" w:rsidR="00A40343" w:rsidRPr="00EF679B" w:rsidRDefault="00A40343" w:rsidP="00A40343">
      <w:pPr>
        <w:pStyle w:val="PlainText"/>
        <w:rPr>
          <w:rFonts w:ascii="Times New Roman" w:eastAsia="Times New Roman" w:hAnsi="Times New Roman"/>
          <w:szCs w:val="24"/>
        </w:rPr>
      </w:pPr>
    </w:p>
    <w:p w14:paraId="6664448D" w14:textId="6E16BD9E" w:rsidR="00F81FC6" w:rsidRPr="00EF679B" w:rsidRDefault="00A40343" w:rsidP="002635CA">
      <w:pPr>
        <w:pStyle w:val="PlainText"/>
        <w:numPr>
          <w:ilvl w:val="0"/>
          <w:numId w:val="34"/>
        </w:numPr>
        <w:ind w:left="648"/>
        <w:rPr>
          <w:rFonts w:ascii="Times New Roman" w:eastAsia="Times New Roman" w:hAnsi="Times New Roman"/>
          <w:szCs w:val="24"/>
        </w:rPr>
      </w:pPr>
      <w:r w:rsidRPr="00EF679B">
        <w:rPr>
          <w:rFonts w:ascii="Times New Roman" w:eastAsia="Times New Roman" w:hAnsi="Times New Roman"/>
          <w:szCs w:val="24"/>
        </w:rPr>
        <w:t>Disclosure by a reviewer of either the proposals themselves and their evaluation materials and discussions is never condoned by NASA under any circumstances at any time even after</w:t>
      </w:r>
      <w:r w:rsidR="00D66A48" w:rsidRPr="00EF679B">
        <w:rPr>
          <w:rFonts w:ascii="Times New Roman" w:eastAsia="Times New Roman" w:hAnsi="Times New Roman"/>
          <w:szCs w:val="24"/>
        </w:rPr>
        <w:t xml:space="preserve"> the selections are announced. </w:t>
      </w:r>
      <w:r w:rsidRPr="00EF679B">
        <w:rPr>
          <w:rFonts w:ascii="Times New Roman" w:eastAsia="Times New Roman" w:hAnsi="Times New Roman"/>
          <w:szCs w:val="24"/>
        </w:rPr>
        <w:t xml:space="preserve">Since the review process is not complete until the selections are announced, a breach of confidentiality of the review process could result in the entire selection process for an FA being declared invalid.  </w:t>
      </w:r>
    </w:p>
    <w:p w14:paraId="7FBA1F9D" w14:textId="1234C999" w:rsidR="00A40343" w:rsidRPr="00EF679B" w:rsidRDefault="00A40343" w:rsidP="002635CA">
      <w:pPr>
        <w:pStyle w:val="PlainText"/>
        <w:numPr>
          <w:ilvl w:val="0"/>
          <w:numId w:val="34"/>
        </w:numPr>
        <w:ind w:left="648"/>
        <w:rPr>
          <w:rFonts w:ascii="Times New Roman" w:eastAsia="Times New Roman" w:hAnsi="Times New Roman"/>
          <w:szCs w:val="24"/>
        </w:rPr>
      </w:pPr>
      <w:r w:rsidRPr="00EF679B">
        <w:rPr>
          <w:rFonts w:ascii="Times New Roman" w:eastAsia="Times New Roman" w:hAnsi="Times New Roman"/>
          <w:szCs w:val="24"/>
        </w:rPr>
        <w:t xml:space="preserve">In certain situations, NASA may ask individuals to participate as reviewers </w:t>
      </w:r>
      <w:r w:rsidR="00DD23EF" w:rsidRPr="00EF679B">
        <w:rPr>
          <w:rFonts w:ascii="Times New Roman" w:eastAsia="Times New Roman" w:hAnsi="Times New Roman"/>
          <w:szCs w:val="24"/>
        </w:rPr>
        <w:t>even if</w:t>
      </w:r>
      <w:r w:rsidRPr="00EF679B">
        <w:rPr>
          <w:rFonts w:ascii="Times New Roman" w:eastAsia="Times New Roman" w:hAnsi="Times New Roman"/>
          <w:szCs w:val="24"/>
        </w:rPr>
        <w:t xml:space="preserve"> identified</w:t>
      </w:r>
      <w:r w:rsidR="00B93298" w:rsidRPr="00EF679B">
        <w:rPr>
          <w:rFonts w:ascii="Times New Roman" w:eastAsia="Times New Roman" w:hAnsi="Times New Roman"/>
          <w:szCs w:val="24"/>
        </w:rPr>
        <w:t xml:space="preserve"> in </w:t>
      </w:r>
      <w:r w:rsidRPr="00EF679B">
        <w:rPr>
          <w:rFonts w:ascii="Times New Roman" w:eastAsia="Times New Roman" w:hAnsi="Times New Roman"/>
          <w:szCs w:val="24"/>
        </w:rPr>
        <w:t>a competing proposal</w:t>
      </w:r>
      <w:r w:rsidR="00B93298" w:rsidRPr="00EF679B">
        <w:rPr>
          <w:rFonts w:ascii="Times New Roman" w:eastAsia="Times New Roman" w:hAnsi="Times New Roman"/>
          <w:szCs w:val="24"/>
        </w:rPr>
        <w:t>.</w:t>
      </w:r>
      <w:r w:rsidRPr="00EF679B">
        <w:rPr>
          <w:rFonts w:ascii="Times New Roman" w:eastAsia="Times New Roman" w:hAnsi="Times New Roman"/>
          <w:szCs w:val="24"/>
        </w:rPr>
        <w:t xml:space="preserve"> In such situations, NASA takes appropriate measures to assure the objectivity and integrity of the evaluation process, including, excusing the individual from panel discussions of proposals for which a conflict exists.  In some cases, the individual may also be excused from the discussion of proposals other than those </w:t>
      </w:r>
      <w:r w:rsidRPr="00EF679B">
        <w:rPr>
          <w:rFonts w:ascii="Times New Roman" w:eastAsia="Times New Roman" w:hAnsi="Times New Roman"/>
          <w:szCs w:val="24"/>
        </w:rPr>
        <w:lastRenderedPageBreak/>
        <w:t>giving rise to the conflict of interest if these proposals are in direct programmatic competition with those proposals giving rise to the conflict.</w:t>
      </w:r>
    </w:p>
    <w:p w14:paraId="225BD734" w14:textId="77777777" w:rsidR="00A40343" w:rsidRPr="00EF679B" w:rsidRDefault="00A40343">
      <w:pPr>
        <w:pStyle w:val="PlainText"/>
        <w:rPr>
          <w:rFonts w:ascii="Times New Roman" w:eastAsia="Times New Roman" w:hAnsi="Times New Roman"/>
          <w:szCs w:val="24"/>
        </w:rPr>
      </w:pPr>
    </w:p>
    <w:p w14:paraId="0DEFDAF5" w14:textId="7B9520EE" w:rsidR="00A40343" w:rsidRPr="00EF679B" w:rsidRDefault="00A40343" w:rsidP="00A40343">
      <w:pPr>
        <w:pStyle w:val="PlainText"/>
        <w:rPr>
          <w:rFonts w:ascii="Times New Roman" w:eastAsia="Times New Roman" w:hAnsi="Times New Roman"/>
          <w:szCs w:val="24"/>
        </w:rPr>
      </w:pPr>
      <w:r w:rsidRPr="00EF679B">
        <w:rPr>
          <w:rFonts w:ascii="Times New Roman" w:eastAsia="Times New Roman" w:hAnsi="Times New Roman"/>
          <w:szCs w:val="24"/>
        </w:rPr>
        <w:t>Proposal titles, project summaries and project team participants may be revealed to potential reviewers who ultimately decline to act as reviewers because of conflic</w:t>
      </w:r>
      <w:r w:rsidR="00F81FC6" w:rsidRPr="00EF679B">
        <w:rPr>
          <w:rFonts w:ascii="Times New Roman" w:eastAsia="Times New Roman" w:hAnsi="Times New Roman"/>
          <w:szCs w:val="24"/>
        </w:rPr>
        <w:t>t or lack of knowledge.</w:t>
      </w:r>
      <w:r w:rsidRPr="00EF679B">
        <w:rPr>
          <w:rFonts w:ascii="Times New Roman" w:eastAsia="Times New Roman" w:hAnsi="Times New Roman"/>
          <w:szCs w:val="24"/>
        </w:rPr>
        <w:t xml:space="preserve"> </w:t>
      </w:r>
    </w:p>
    <w:p w14:paraId="2D8CDA58" w14:textId="77777777" w:rsidR="00B34CB8" w:rsidRPr="00EF679B" w:rsidRDefault="00B34CB8">
      <w:pPr>
        <w:pStyle w:val="PlainText"/>
        <w:rPr>
          <w:rFonts w:ascii="Times New Roman" w:eastAsia="Times New Roman" w:hAnsi="Times New Roman"/>
          <w:szCs w:val="24"/>
        </w:rPr>
      </w:pPr>
    </w:p>
    <w:p w14:paraId="0A1C8C69" w14:textId="333FA55F"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An overview of the process from proposal submission through selection is as follows: </w:t>
      </w:r>
    </w:p>
    <w:p w14:paraId="5A5FA12E" w14:textId="07785967" w:rsidR="004952B7" w:rsidRPr="00EF679B" w:rsidRDefault="004952B7">
      <w:pPr>
        <w:pStyle w:val="PlainText"/>
        <w:rPr>
          <w:rFonts w:ascii="Times New Roman" w:eastAsia="Times New Roman" w:hAnsi="Times New Roman"/>
          <w:szCs w:val="24"/>
        </w:rPr>
      </w:pPr>
    </w:p>
    <w:p w14:paraId="27224BA2" w14:textId="32DACF21" w:rsidR="00D66A48" w:rsidRPr="00EF679B" w:rsidRDefault="00F424B5" w:rsidP="002635CA">
      <w:pPr>
        <w:pStyle w:val="PlainText"/>
        <w:numPr>
          <w:ilvl w:val="0"/>
          <w:numId w:val="41"/>
        </w:numPr>
        <w:ind w:left="648"/>
        <w:rPr>
          <w:rFonts w:ascii="Times New Roman" w:eastAsia="Times New Roman" w:hAnsi="Times New Roman"/>
          <w:szCs w:val="24"/>
        </w:rPr>
      </w:pPr>
      <w:r w:rsidRPr="00EF679B">
        <w:rPr>
          <w:rFonts w:ascii="Times New Roman" w:eastAsia="Times New Roman" w:hAnsi="Times New Roman"/>
          <w:szCs w:val="24"/>
        </w:rPr>
        <w:t>T</w:t>
      </w:r>
      <w:r w:rsidR="004952B7" w:rsidRPr="00EF679B">
        <w:rPr>
          <w:rFonts w:ascii="Times New Roman" w:eastAsia="Times New Roman" w:hAnsi="Times New Roman"/>
          <w:szCs w:val="24"/>
        </w:rPr>
        <w:t xml:space="preserve">he Program Officer selects reviewers based on their known expertise relevant to the content of each proposal and </w:t>
      </w:r>
      <w:r w:rsidR="00111D6B" w:rsidRPr="00EF679B">
        <w:rPr>
          <w:rFonts w:ascii="Times New Roman" w:eastAsia="Times New Roman" w:hAnsi="Times New Roman"/>
          <w:szCs w:val="24"/>
        </w:rPr>
        <w:t xml:space="preserve">the </w:t>
      </w:r>
      <w:r w:rsidR="004952B7" w:rsidRPr="00EF679B">
        <w:rPr>
          <w:rFonts w:ascii="Times New Roman" w:eastAsia="Times New Roman" w:hAnsi="Times New Roman"/>
          <w:szCs w:val="24"/>
        </w:rPr>
        <w:t>avoidance of conflicts of interest</w:t>
      </w:r>
      <w:r w:rsidR="000135B2" w:rsidRPr="00EF679B">
        <w:rPr>
          <w:rFonts w:ascii="Times New Roman" w:eastAsia="Times New Roman" w:hAnsi="Times New Roman"/>
          <w:szCs w:val="24"/>
        </w:rPr>
        <w:t>.</w:t>
      </w:r>
      <w:r w:rsidR="00D66A48" w:rsidRPr="00EF679B">
        <w:rPr>
          <w:rFonts w:ascii="Times New Roman" w:eastAsia="Times New Roman" w:hAnsi="Times New Roman"/>
          <w:szCs w:val="24"/>
        </w:rPr>
        <w:t xml:space="preserve"> </w:t>
      </w:r>
      <w:r w:rsidR="00B93298" w:rsidRPr="00EF679B">
        <w:rPr>
          <w:rFonts w:ascii="Times New Roman" w:eastAsia="Times New Roman" w:hAnsi="Times New Roman"/>
          <w:szCs w:val="24"/>
        </w:rPr>
        <w:t>While reviewers generally have access to all proposals reviewed by the panel, access is removed in the cases of identified conflict of interest</w:t>
      </w:r>
      <w:r w:rsidR="00B34CB8" w:rsidRPr="00EF679B">
        <w:rPr>
          <w:rFonts w:ascii="Times New Roman" w:eastAsia="Times New Roman" w:hAnsi="Times New Roman"/>
          <w:szCs w:val="24"/>
        </w:rPr>
        <w:t>.</w:t>
      </w:r>
    </w:p>
    <w:p w14:paraId="3764130D" w14:textId="7EF77617" w:rsidR="004952B7" w:rsidRPr="00EF679B" w:rsidRDefault="004952B7" w:rsidP="002635CA">
      <w:pPr>
        <w:pStyle w:val="PlainText"/>
        <w:numPr>
          <w:ilvl w:val="0"/>
          <w:numId w:val="41"/>
        </w:numPr>
        <w:tabs>
          <w:tab w:val="num" w:pos="0"/>
        </w:tabs>
        <w:ind w:left="648"/>
        <w:rPr>
          <w:rFonts w:ascii="Times New Roman" w:eastAsia="Times New Roman" w:hAnsi="Times New Roman"/>
          <w:szCs w:val="24"/>
        </w:rPr>
      </w:pPr>
      <w:r w:rsidRPr="00EF679B">
        <w:rPr>
          <w:rFonts w:ascii="Times New Roman" w:eastAsia="Times New Roman" w:hAnsi="Times New Roman"/>
          <w:szCs w:val="24"/>
        </w:rPr>
        <w:t xml:space="preserve">The scientific and technical merits of each proposal </w:t>
      </w:r>
      <w:r w:rsidR="00B93298" w:rsidRPr="00EF679B">
        <w:rPr>
          <w:rFonts w:ascii="Times New Roman" w:eastAsia="Times New Roman" w:hAnsi="Times New Roman"/>
          <w:szCs w:val="24"/>
        </w:rPr>
        <w:t>are evaluated</w:t>
      </w:r>
      <w:r w:rsidRPr="00EF679B">
        <w:rPr>
          <w:rFonts w:ascii="Times New Roman" w:eastAsia="Times New Roman" w:hAnsi="Times New Roman"/>
          <w:szCs w:val="24"/>
        </w:rPr>
        <w:t xml:space="preserve"> by the peer reviewers while meeting as a </w:t>
      </w:r>
      <w:r w:rsidR="00B34CB8" w:rsidRPr="00EF679B">
        <w:rPr>
          <w:rFonts w:ascii="Times New Roman" w:eastAsia="Times New Roman" w:hAnsi="Times New Roman"/>
          <w:szCs w:val="24"/>
        </w:rPr>
        <w:t xml:space="preserve">panel. </w:t>
      </w:r>
      <w:r w:rsidRPr="00EF679B">
        <w:rPr>
          <w:rFonts w:ascii="Times New Roman" w:eastAsia="Times New Roman" w:hAnsi="Times New Roman"/>
          <w:szCs w:val="24"/>
        </w:rPr>
        <w:t xml:space="preserve">The peer reviewers may also be asked to comment on the perceived programmatic relevancy and </w:t>
      </w:r>
      <w:r w:rsidR="00984AC0" w:rsidRPr="00EF679B">
        <w:rPr>
          <w:rFonts w:ascii="Times New Roman" w:eastAsia="Times New Roman" w:hAnsi="Times New Roman"/>
          <w:szCs w:val="24"/>
        </w:rPr>
        <w:t xml:space="preserve">the </w:t>
      </w:r>
      <w:r w:rsidRPr="00EF679B">
        <w:rPr>
          <w:rFonts w:ascii="Times New Roman" w:eastAsia="Times New Roman" w:hAnsi="Times New Roman"/>
          <w:szCs w:val="24"/>
        </w:rPr>
        <w:t>cost rea</w:t>
      </w:r>
      <w:r w:rsidR="00352086" w:rsidRPr="00EF679B">
        <w:rPr>
          <w:rFonts w:ascii="Times New Roman" w:eastAsia="Times New Roman" w:hAnsi="Times New Roman"/>
          <w:szCs w:val="24"/>
        </w:rPr>
        <w:t xml:space="preserve">sonableness </w:t>
      </w:r>
      <w:r w:rsidRPr="00EF679B">
        <w:rPr>
          <w:rFonts w:ascii="Times New Roman" w:eastAsia="Times New Roman" w:hAnsi="Times New Roman"/>
          <w:szCs w:val="24"/>
        </w:rPr>
        <w:t xml:space="preserve">of the proposals. </w:t>
      </w:r>
    </w:p>
    <w:p w14:paraId="694A81BA" w14:textId="77777777" w:rsidR="00F424B5" w:rsidRPr="00EF679B" w:rsidRDefault="009E76EA" w:rsidP="002635CA">
      <w:pPr>
        <w:pStyle w:val="PlainText"/>
        <w:numPr>
          <w:ilvl w:val="0"/>
          <w:numId w:val="41"/>
        </w:numPr>
        <w:ind w:left="648"/>
        <w:rPr>
          <w:rFonts w:ascii="Times New Roman" w:eastAsia="Times New Roman" w:hAnsi="Times New Roman"/>
          <w:szCs w:val="24"/>
        </w:rPr>
      </w:pPr>
      <w:r w:rsidRPr="00EF679B">
        <w:rPr>
          <w:rFonts w:ascii="Times New Roman" w:eastAsia="Times New Roman" w:hAnsi="Times New Roman"/>
          <w:szCs w:val="24"/>
        </w:rPr>
        <w:t xml:space="preserve">The Program Officer develops a recommendation on which proposals to fund </w:t>
      </w:r>
      <w:r w:rsidR="004952B7" w:rsidRPr="00EF679B">
        <w:rPr>
          <w:rFonts w:ascii="Times New Roman" w:eastAsia="Times New Roman" w:hAnsi="Times New Roman"/>
          <w:szCs w:val="24"/>
        </w:rPr>
        <w:t xml:space="preserve">based on the quality of its science/technical peer review, any program-unique criteria (e.g., program balance) stated in the </w:t>
      </w:r>
      <w:r w:rsidR="00935698" w:rsidRPr="00EF679B">
        <w:rPr>
          <w:rFonts w:ascii="Times New Roman" w:eastAsia="Times New Roman" w:hAnsi="Times New Roman"/>
          <w:szCs w:val="24"/>
        </w:rPr>
        <w:t>FA</w:t>
      </w:r>
      <w:r w:rsidR="004952B7" w:rsidRPr="00EF679B">
        <w:rPr>
          <w:rFonts w:ascii="Times New Roman" w:eastAsia="Times New Roman" w:hAnsi="Times New Roman"/>
          <w:szCs w:val="24"/>
        </w:rPr>
        <w:t xml:space="preserve">, its relevance to the research objectives stated in the </w:t>
      </w:r>
      <w:r w:rsidR="00935698" w:rsidRPr="00EF679B">
        <w:rPr>
          <w:rFonts w:ascii="Times New Roman" w:eastAsia="Times New Roman" w:hAnsi="Times New Roman"/>
          <w:szCs w:val="24"/>
        </w:rPr>
        <w:t>FA</w:t>
      </w:r>
      <w:r w:rsidR="004952B7" w:rsidRPr="00EF679B">
        <w:rPr>
          <w:rFonts w:ascii="Times New Roman" w:eastAsia="Times New Roman" w:hAnsi="Times New Roman"/>
          <w:szCs w:val="24"/>
        </w:rPr>
        <w:t xml:space="preserve"> and to NASA's strategic goals, its comparison to competing proposals of equal merit, and </w:t>
      </w:r>
      <w:r w:rsidR="00F424B5" w:rsidRPr="00EF679B">
        <w:rPr>
          <w:rFonts w:ascii="Times New Roman" w:eastAsia="Times New Roman" w:hAnsi="Times New Roman"/>
          <w:szCs w:val="24"/>
        </w:rPr>
        <w:t>the available budget resources.</w:t>
      </w:r>
      <w:r w:rsidR="004952B7" w:rsidRPr="00EF679B">
        <w:rPr>
          <w:rFonts w:ascii="Times New Roman" w:eastAsia="Times New Roman" w:hAnsi="Times New Roman"/>
          <w:szCs w:val="24"/>
        </w:rPr>
        <w:t xml:space="preserve"> Selections are then made by the NASA </w:t>
      </w:r>
      <w:r w:rsidR="00941659" w:rsidRPr="00EF679B">
        <w:rPr>
          <w:rFonts w:ascii="Times New Roman" w:eastAsia="Times New Roman" w:hAnsi="Times New Roman"/>
          <w:szCs w:val="24"/>
        </w:rPr>
        <w:t>Selection Official</w:t>
      </w:r>
      <w:r w:rsidR="00054866" w:rsidRPr="00EF679B">
        <w:rPr>
          <w:rFonts w:ascii="Times New Roman" w:eastAsia="Times New Roman" w:hAnsi="Times New Roman"/>
          <w:szCs w:val="24"/>
        </w:rPr>
        <w:t xml:space="preserve"> as</w:t>
      </w:r>
      <w:r w:rsidR="008C17EC" w:rsidRPr="00EF679B">
        <w:rPr>
          <w:rFonts w:ascii="Times New Roman" w:eastAsia="Times New Roman" w:hAnsi="Times New Roman"/>
          <w:szCs w:val="24"/>
        </w:rPr>
        <w:t xml:space="preserve"> identified in the FA</w:t>
      </w:r>
      <w:r w:rsidR="00F424B5" w:rsidRPr="00EF679B">
        <w:rPr>
          <w:rFonts w:ascii="Times New Roman" w:eastAsia="Times New Roman" w:hAnsi="Times New Roman"/>
          <w:szCs w:val="24"/>
        </w:rPr>
        <w:t xml:space="preserve">.  </w:t>
      </w:r>
    </w:p>
    <w:p w14:paraId="325F3C78" w14:textId="6A5FB22B" w:rsidR="004952B7" w:rsidRPr="00EF679B" w:rsidRDefault="004952B7" w:rsidP="002635CA">
      <w:pPr>
        <w:pStyle w:val="PlainText"/>
        <w:numPr>
          <w:ilvl w:val="0"/>
          <w:numId w:val="41"/>
        </w:numPr>
        <w:ind w:left="648"/>
        <w:rPr>
          <w:rFonts w:ascii="Times New Roman" w:eastAsia="Times New Roman" w:hAnsi="Times New Roman"/>
          <w:szCs w:val="24"/>
        </w:rPr>
      </w:pPr>
      <w:r w:rsidRPr="00EF679B">
        <w:rPr>
          <w:rFonts w:ascii="Times New Roman" w:eastAsia="Times New Roman" w:hAnsi="Times New Roman"/>
          <w:szCs w:val="24"/>
        </w:rPr>
        <w:t xml:space="preserve">After selection, each </w:t>
      </w:r>
      <w:r w:rsidR="00B643C3"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Pr="00EF679B">
        <w:rPr>
          <w:rFonts w:ascii="Times New Roman" w:eastAsia="Times New Roman" w:hAnsi="Times New Roman"/>
          <w:szCs w:val="24"/>
        </w:rPr>
        <w:t xml:space="preserve"> is notified of the disposition of </w:t>
      </w:r>
      <w:r w:rsidR="009E76EA" w:rsidRPr="00EF679B">
        <w:rPr>
          <w:rFonts w:ascii="Times New Roman" w:eastAsia="Times New Roman" w:hAnsi="Times New Roman"/>
          <w:szCs w:val="24"/>
        </w:rPr>
        <w:t>the</w:t>
      </w:r>
      <w:r w:rsidRPr="00EF679B">
        <w:rPr>
          <w:rFonts w:ascii="Times New Roman" w:eastAsia="Times New Roman" w:hAnsi="Times New Roman"/>
          <w:szCs w:val="24"/>
        </w:rPr>
        <w:t xml:space="preserve"> proposal. </w:t>
      </w:r>
      <w:r w:rsidR="00A40343" w:rsidRPr="00EF679B">
        <w:rPr>
          <w:rFonts w:ascii="Times New Roman" w:eastAsia="Times New Roman" w:hAnsi="Times New Roman"/>
          <w:szCs w:val="24"/>
        </w:rPr>
        <w:t>However, such correspondence does not constitute an award of funds.</w:t>
      </w:r>
      <w:r w:rsidRPr="00EF679B">
        <w:rPr>
          <w:rFonts w:ascii="Times New Roman" w:eastAsia="Times New Roman" w:hAnsi="Times New Roman"/>
          <w:szCs w:val="24"/>
        </w:rPr>
        <w:t xml:space="preserve"> </w:t>
      </w:r>
      <w:r w:rsidR="009E76EA" w:rsidRPr="00EF679B">
        <w:rPr>
          <w:rFonts w:ascii="Times New Roman" w:eastAsia="Times New Roman" w:hAnsi="Times New Roman"/>
          <w:szCs w:val="24"/>
        </w:rPr>
        <w:t>T</w:t>
      </w:r>
      <w:r w:rsidRPr="00EF679B">
        <w:rPr>
          <w:rFonts w:ascii="Times New Roman" w:eastAsia="Times New Roman" w:hAnsi="Times New Roman"/>
          <w:szCs w:val="24"/>
        </w:rPr>
        <w:t xml:space="preserve">he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Pr="00EF679B">
        <w:rPr>
          <w:rFonts w:ascii="Times New Roman" w:eastAsia="Times New Roman" w:hAnsi="Times New Roman"/>
          <w:szCs w:val="24"/>
        </w:rPr>
        <w:t xml:space="preserve"> may request a debriefing from NASA, </w:t>
      </w:r>
      <w:r w:rsidR="009E76EA" w:rsidRPr="00EF679B">
        <w:rPr>
          <w:rFonts w:ascii="Times New Roman" w:eastAsia="Times New Roman" w:hAnsi="Times New Roman"/>
          <w:szCs w:val="24"/>
        </w:rPr>
        <w:t>regarding the evaluation of that proposal</w:t>
      </w:r>
      <w:r w:rsidRPr="00EF679B">
        <w:rPr>
          <w:rFonts w:ascii="Times New Roman" w:eastAsia="Times New Roman" w:hAnsi="Times New Roman"/>
          <w:szCs w:val="24"/>
        </w:rPr>
        <w:t xml:space="preserve">.  </w:t>
      </w:r>
    </w:p>
    <w:p w14:paraId="6B4ED2AD" w14:textId="1A4D1232" w:rsidR="004952B7" w:rsidRPr="00EF679B" w:rsidRDefault="00054866" w:rsidP="002635CA">
      <w:pPr>
        <w:pStyle w:val="PlainText"/>
        <w:numPr>
          <w:ilvl w:val="0"/>
          <w:numId w:val="41"/>
        </w:numPr>
        <w:ind w:left="648"/>
        <w:rPr>
          <w:rFonts w:ascii="Times New Roman" w:eastAsia="Times New Roman" w:hAnsi="Times New Roman"/>
          <w:szCs w:val="24"/>
        </w:rPr>
      </w:pPr>
      <w:r w:rsidRPr="00EF679B">
        <w:rPr>
          <w:rFonts w:ascii="Times New Roman" w:eastAsia="Times New Roman" w:hAnsi="Times New Roman"/>
          <w:szCs w:val="24"/>
        </w:rPr>
        <w:t>Notification</w:t>
      </w:r>
      <w:r w:rsidR="004952B7" w:rsidRPr="00EF679B">
        <w:rPr>
          <w:rFonts w:ascii="Times New Roman" w:eastAsia="Times New Roman" w:hAnsi="Times New Roman"/>
          <w:szCs w:val="24"/>
        </w:rPr>
        <w:t xml:space="preserve"> of selection is then forwarded by the Program Officer to a NASA Award Office that will contact the proposing organization to negotiate funding through an appropriate award instrument</w:t>
      </w:r>
      <w:r w:rsidRPr="00EF679B">
        <w:rPr>
          <w:rFonts w:ascii="Times New Roman" w:eastAsia="Times New Roman" w:hAnsi="Times New Roman"/>
          <w:szCs w:val="24"/>
        </w:rPr>
        <w:t>.</w:t>
      </w:r>
      <w:r w:rsidR="004952B7" w:rsidRPr="00EF679B">
        <w:rPr>
          <w:rFonts w:ascii="Times New Roman" w:eastAsia="Times New Roman" w:hAnsi="Times New Roman"/>
          <w:szCs w:val="24"/>
        </w:rPr>
        <w:t xml:space="preserve"> </w:t>
      </w:r>
    </w:p>
    <w:p w14:paraId="1DC27FE6" w14:textId="76544E55" w:rsidR="00C57F6B" w:rsidRPr="00EF679B" w:rsidRDefault="009E76EA" w:rsidP="002635CA">
      <w:pPr>
        <w:pStyle w:val="PlainText"/>
        <w:numPr>
          <w:ilvl w:val="0"/>
          <w:numId w:val="41"/>
        </w:numPr>
        <w:tabs>
          <w:tab w:val="left" w:pos="1080"/>
        </w:tabs>
        <w:ind w:left="648"/>
        <w:rPr>
          <w:rFonts w:ascii="Times New Roman" w:eastAsia="Times New Roman" w:hAnsi="Times New Roman"/>
          <w:szCs w:val="24"/>
        </w:rPr>
      </w:pPr>
      <w:r w:rsidRPr="00EF679B">
        <w:rPr>
          <w:rFonts w:ascii="Times New Roman" w:eastAsia="Times New Roman" w:hAnsi="Times New Roman"/>
          <w:szCs w:val="24"/>
        </w:rPr>
        <w:t xml:space="preserve">Upon award, NASA notifies Members of Congress of awards to any of their constituents.  Following notification to proposers and of Congress, a list of selected proposals is posted at </w:t>
      </w:r>
      <w:hyperlink r:id="rId57" w:history="1">
        <w:r w:rsidRPr="00EF679B">
          <w:rPr>
            <w:rStyle w:val="Hyperlink"/>
            <w:rFonts w:ascii="Times New Roman" w:eastAsia="Times New Roman" w:hAnsi="Times New Roman"/>
            <w:szCs w:val="24"/>
          </w:rPr>
          <w:t>http://nspires.nasaprs.com/</w:t>
        </w:r>
      </w:hyperlink>
      <w:r w:rsidRPr="00EF679B">
        <w:rPr>
          <w:rFonts w:ascii="Times New Roman" w:eastAsia="Times New Roman" w:hAnsi="Times New Roman"/>
          <w:szCs w:val="24"/>
        </w:rPr>
        <w:t xml:space="preserve">.  </w:t>
      </w:r>
      <w:r w:rsidR="00C57F6B" w:rsidRPr="00EF679B">
        <w:rPr>
          <w:rFonts w:ascii="Times New Roman" w:eastAsia="Times New Roman" w:hAnsi="Times New Roman"/>
          <w:szCs w:val="24"/>
        </w:rPr>
        <w:t xml:space="preserve">NASA considers the Proposal Title, the Principal Investigator's name and organization, and </w:t>
      </w:r>
      <w:r w:rsidR="00BE4507">
        <w:rPr>
          <w:rFonts w:ascii="Times New Roman" w:eastAsia="Times New Roman" w:hAnsi="Times New Roman"/>
          <w:szCs w:val="24"/>
        </w:rPr>
        <w:t>the proposal s</w:t>
      </w:r>
      <w:r w:rsidR="00C57F6B" w:rsidRPr="00EF679B">
        <w:rPr>
          <w:rFonts w:ascii="Times New Roman" w:eastAsia="Times New Roman" w:hAnsi="Times New Roman"/>
          <w:szCs w:val="24"/>
        </w:rPr>
        <w:t xml:space="preserve">ummary to be in the public domain and will post that information on an appropriate publicly accessible location.  Selected proposers are free, but not required by NASA, to release any additional information about their proposals that they may choose.  </w:t>
      </w:r>
    </w:p>
    <w:p w14:paraId="21A32342" w14:textId="77777777" w:rsidR="00F424B5" w:rsidRPr="00EF679B" w:rsidRDefault="00F424B5" w:rsidP="00F424B5">
      <w:pPr>
        <w:pStyle w:val="PlainText"/>
        <w:tabs>
          <w:tab w:val="left" w:pos="1080"/>
        </w:tabs>
        <w:rPr>
          <w:rFonts w:ascii="Times New Roman" w:eastAsia="Times New Roman" w:hAnsi="Times New Roman"/>
          <w:szCs w:val="24"/>
        </w:rPr>
      </w:pPr>
    </w:p>
    <w:p w14:paraId="35023870" w14:textId="1F865BF1" w:rsidR="00C57F6B" w:rsidRPr="00EF679B" w:rsidRDefault="00C57F6B" w:rsidP="00F424B5">
      <w:pPr>
        <w:pStyle w:val="PlainText"/>
        <w:tabs>
          <w:tab w:val="left" w:pos="1080"/>
        </w:tabs>
        <w:rPr>
          <w:rFonts w:ascii="Times New Roman" w:eastAsia="Times New Roman" w:hAnsi="Times New Roman"/>
          <w:szCs w:val="24"/>
        </w:rPr>
      </w:pPr>
      <w:r w:rsidRPr="00EF679B">
        <w:rPr>
          <w:rFonts w:ascii="Times New Roman" w:eastAsia="Times New Roman" w:hAnsi="Times New Roman"/>
          <w:szCs w:val="24"/>
        </w:rPr>
        <w:t xml:space="preserve">It is NASA policy not to release any information about </w:t>
      </w:r>
      <w:r w:rsidR="008C1DAD" w:rsidRPr="00EF679B">
        <w:rPr>
          <w:rFonts w:ascii="Times New Roman" w:eastAsia="Times New Roman" w:hAnsi="Times New Roman"/>
          <w:szCs w:val="24"/>
        </w:rPr>
        <w:t xml:space="preserve">individual </w:t>
      </w:r>
      <w:r w:rsidR="00444B07" w:rsidRPr="00EF679B">
        <w:rPr>
          <w:rFonts w:ascii="Times New Roman" w:eastAsia="Times New Roman" w:hAnsi="Times New Roman"/>
          <w:szCs w:val="24"/>
        </w:rPr>
        <w:t>proposals that are not selected</w:t>
      </w:r>
      <w:r w:rsidRPr="00EF679B">
        <w:rPr>
          <w:rFonts w:ascii="Times New Roman" w:eastAsia="Times New Roman" w:hAnsi="Times New Roman"/>
          <w:szCs w:val="24"/>
        </w:rPr>
        <w:t>.</w:t>
      </w:r>
    </w:p>
    <w:p w14:paraId="0A8C507B" w14:textId="77777777" w:rsidR="00F424B5" w:rsidRPr="00EF679B" w:rsidRDefault="00F424B5" w:rsidP="00FB3C69">
      <w:pPr>
        <w:pStyle w:val="PlainText"/>
        <w:tabs>
          <w:tab w:val="right" w:pos="9360"/>
        </w:tabs>
        <w:rPr>
          <w:rFonts w:ascii="Times New Roman" w:eastAsia="Times New Roman" w:hAnsi="Times New Roman"/>
          <w:szCs w:val="24"/>
          <w:u w:val="single"/>
        </w:rPr>
      </w:pPr>
    </w:p>
    <w:p w14:paraId="5BCA0806" w14:textId="5EC1E2E7" w:rsidR="004952B7" w:rsidRPr="00EF679B" w:rsidRDefault="004952B7" w:rsidP="00FB3C69">
      <w:pPr>
        <w:pStyle w:val="PlainText"/>
        <w:tabs>
          <w:tab w:val="right" w:pos="9360"/>
        </w:tabs>
        <w:rPr>
          <w:rFonts w:ascii="Times New Roman" w:eastAsia="Times New Roman" w:hAnsi="Times New Roman"/>
          <w:szCs w:val="24"/>
        </w:rPr>
      </w:pPr>
      <w:r w:rsidRPr="00EF679B">
        <w:rPr>
          <w:rFonts w:ascii="Times New Roman" w:eastAsia="Times New Roman" w:hAnsi="Times New Roman"/>
          <w:szCs w:val="24"/>
          <w:u w:val="single"/>
        </w:rPr>
        <w:t>Evaluation Criteria</w:t>
      </w:r>
      <w:r w:rsidRPr="00EF679B">
        <w:rPr>
          <w:rFonts w:ascii="Times New Roman" w:eastAsia="Times New Roman" w:hAnsi="Times New Roman"/>
          <w:szCs w:val="24"/>
        </w:rPr>
        <w:t xml:space="preserve"> </w:t>
      </w:r>
      <w:r w:rsidR="00FB3C69" w:rsidRPr="00EF679B">
        <w:rPr>
          <w:rFonts w:ascii="Times New Roman" w:eastAsia="Times New Roman" w:hAnsi="Times New Roman"/>
          <w:szCs w:val="24"/>
        </w:rPr>
        <w:t xml:space="preserve"> </w:t>
      </w:r>
    </w:p>
    <w:p w14:paraId="36BDC94C" w14:textId="5640EFE5" w:rsidR="004952B7" w:rsidRPr="00EF679B" w:rsidRDefault="004952B7">
      <w:pPr>
        <w:pStyle w:val="PlainText"/>
        <w:rPr>
          <w:rFonts w:ascii="Times New Roman" w:eastAsia="Times New Roman" w:hAnsi="Times New Roman"/>
          <w:szCs w:val="24"/>
        </w:rPr>
      </w:pPr>
    </w:p>
    <w:p w14:paraId="29E038EF" w14:textId="0081DDDC"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Unless otherwise specified in the </w:t>
      </w:r>
      <w:r w:rsidR="00935698" w:rsidRPr="00EF679B">
        <w:rPr>
          <w:rFonts w:ascii="Times New Roman" w:eastAsia="Times New Roman" w:hAnsi="Times New Roman"/>
          <w:szCs w:val="24"/>
        </w:rPr>
        <w:t>FA</w:t>
      </w:r>
      <w:r w:rsidRPr="00EF679B">
        <w:rPr>
          <w:rFonts w:ascii="Times New Roman" w:eastAsia="Times New Roman" w:hAnsi="Times New Roman"/>
          <w:szCs w:val="24"/>
        </w:rPr>
        <w:t>, the evaluation criteria considered in evaluating a proposal are its relevance to NASA's objectives, intrinsic merit and its cost</w:t>
      </w:r>
      <w:r w:rsidR="00F424B5" w:rsidRPr="00EF679B">
        <w:rPr>
          <w:rFonts w:ascii="Times New Roman" w:eastAsia="Times New Roman" w:hAnsi="Times New Roman"/>
          <w:szCs w:val="24"/>
        </w:rPr>
        <w:t xml:space="preserve">. </w:t>
      </w:r>
      <w:r w:rsidRPr="00EF679B">
        <w:rPr>
          <w:rFonts w:ascii="Times New Roman" w:eastAsia="Times New Roman" w:hAnsi="Times New Roman"/>
          <w:szCs w:val="24"/>
        </w:rPr>
        <w:t>The failure of a proposal to be rated highly in any one of these elements is sufficient cause for the proposal to not be selected.</w:t>
      </w:r>
    </w:p>
    <w:p w14:paraId="19F4F7E0" w14:textId="1608B6AE" w:rsidR="00747EE5" w:rsidRPr="00EF679B" w:rsidRDefault="00747EE5">
      <w:pPr>
        <w:pStyle w:val="PlainText"/>
        <w:rPr>
          <w:rFonts w:ascii="Times New Roman" w:eastAsia="Times New Roman" w:hAnsi="Times New Roman"/>
          <w:szCs w:val="24"/>
        </w:rPr>
      </w:pPr>
    </w:p>
    <w:p w14:paraId="65D6180D" w14:textId="2D83D95A" w:rsidR="004952B7" w:rsidRPr="00EF679B" w:rsidRDefault="004952B7" w:rsidP="00F424B5">
      <w:pPr>
        <w:pStyle w:val="PlainText"/>
        <w:rPr>
          <w:rFonts w:ascii="Times New Roman" w:hAnsi="Times New Roman"/>
          <w:szCs w:val="24"/>
        </w:rPr>
      </w:pPr>
      <w:r w:rsidRPr="00EF679B">
        <w:rPr>
          <w:rFonts w:ascii="Times New Roman" w:eastAsia="Times New Roman" w:hAnsi="Times New Roman"/>
          <w:szCs w:val="24"/>
        </w:rPr>
        <w:t xml:space="preserve">Evaluation of a proposal's relevance includes the consideration of the potential contribution to NASA's mission as </w:t>
      </w:r>
      <w:r w:rsidRPr="00EF679B">
        <w:rPr>
          <w:rFonts w:ascii="Times New Roman" w:hAnsi="Times New Roman"/>
          <w:szCs w:val="24"/>
        </w:rPr>
        <w:t xml:space="preserve">expressed in its most recent NASA </w:t>
      </w:r>
      <w:r w:rsidR="00054866" w:rsidRPr="00EF679B">
        <w:rPr>
          <w:rFonts w:ascii="Times New Roman" w:hAnsi="Times New Roman"/>
          <w:szCs w:val="24"/>
        </w:rPr>
        <w:t>strategic plan</w:t>
      </w:r>
      <w:r w:rsidR="00610FA1" w:rsidRPr="00EF679B">
        <w:rPr>
          <w:rFonts w:ascii="Times New Roman" w:hAnsi="Times New Roman"/>
          <w:szCs w:val="24"/>
        </w:rPr>
        <w:t>s</w:t>
      </w:r>
      <w:r w:rsidRPr="00EF679B">
        <w:rPr>
          <w:rFonts w:ascii="Times New Roman" w:hAnsi="Times New Roman"/>
          <w:szCs w:val="24"/>
        </w:rPr>
        <w:t xml:space="preserve"> and the specific objectives and goals given in the </w:t>
      </w:r>
      <w:r w:rsidR="00054866" w:rsidRPr="00EF679B">
        <w:rPr>
          <w:rFonts w:ascii="Times New Roman" w:hAnsi="Times New Roman"/>
          <w:szCs w:val="24"/>
        </w:rPr>
        <w:t>FA</w:t>
      </w:r>
      <w:r w:rsidR="00F424B5" w:rsidRPr="00EF679B">
        <w:rPr>
          <w:rFonts w:ascii="Times New Roman" w:hAnsi="Times New Roman"/>
          <w:szCs w:val="24"/>
        </w:rPr>
        <w:t xml:space="preserve">. </w:t>
      </w:r>
      <w:r w:rsidR="00626FE0" w:rsidRPr="00EF679B">
        <w:rPr>
          <w:rFonts w:ascii="Times New Roman" w:hAnsi="Times New Roman"/>
          <w:szCs w:val="24"/>
        </w:rPr>
        <w:t xml:space="preserve">If </w:t>
      </w:r>
      <w:r w:rsidR="00DA2777" w:rsidRPr="00EF679B">
        <w:rPr>
          <w:rFonts w:ascii="Times New Roman" w:hAnsi="Times New Roman"/>
          <w:szCs w:val="24"/>
        </w:rPr>
        <w:t>an FA</w:t>
      </w:r>
      <w:r w:rsidR="00626FE0" w:rsidRPr="00EF679B">
        <w:rPr>
          <w:rFonts w:ascii="Times New Roman" w:hAnsi="Times New Roman"/>
          <w:szCs w:val="24"/>
        </w:rPr>
        <w:t xml:space="preserve"> </w:t>
      </w:r>
      <w:r w:rsidR="00610FA1" w:rsidRPr="00EF679B">
        <w:rPr>
          <w:rFonts w:ascii="Times New Roman" w:hAnsi="Times New Roman"/>
          <w:szCs w:val="24"/>
        </w:rPr>
        <w:t xml:space="preserve">describes the program’s relevance to the NASA strategic </w:t>
      </w:r>
      <w:r w:rsidR="00610FA1" w:rsidRPr="00EF679B">
        <w:rPr>
          <w:rFonts w:ascii="Times New Roman" w:hAnsi="Times New Roman"/>
          <w:szCs w:val="24"/>
        </w:rPr>
        <w:lastRenderedPageBreak/>
        <w:t>plans</w:t>
      </w:r>
      <w:r w:rsidR="00F424B5" w:rsidRPr="00EF679B">
        <w:rPr>
          <w:rFonts w:ascii="Times New Roman" w:hAnsi="Times New Roman"/>
          <w:szCs w:val="24"/>
        </w:rPr>
        <w:t xml:space="preserve">, it is not necessary for </w:t>
      </w:r>
      <w:r w:rsidR="00626FE0" w:rsidRPr="00EF679B">
        <w:rPr>
          <w:rFonts w:ascii="Times New Roman" w:hAnsi="Times New Roman"/>
          <w:szCs w:val="24"/>
        </w:rPr>
        <w:t>proposals to show relevance to NASA’s broader goals and objectives</w:t>
      </w:r>
      <w:r w:rsidR="00F424B5" w:rsidRPr="00EF679B">
        <w:rPr>
          <w:rFonts w:ascii="Times New Roman" w:hAnsi="Times New Roman"/>
          <w:szCs w:val="24"/>
        </w:rPr>
        <w:t xml:space="preserve"> </w:t>
      </w:r>
      <w:r w:rsidR="00610FA1" w:rsidRPr="00EF679B">
        <w:rPr>
          <w:rFonts w:ascii="Times New Roman" w:hAnsi="Times New Roman"/>
          <w:szCs w:val="24"/>
        </w:rPr>
        <w:t>but,</w:t>
      </w:r>
      <w:r w:rsidR="008C1DAD" w:rsidRPr="00EF679B">
        <w:rPr>
          <w:rFonts w:ascii="Times New Roman" w:hAnsi="Times New Roman"/>
          <w:szCs w:val="24"/>
        </w:rPr>
        <w:t xml:space="preserve"> rather</w:t>
      </w:r>
      <w:r w:rsidR="00610FA1" w:rsidRPr="00EF679B">
        <w:rPr>
          <w:rFonts w:ascii="Times New Roman" w:hAnsi="Times New Roman"/>
          <w:szCs w:val="24"/>
        </w:rPr>
        <w:t xml:space="preserve"> only</w:t>
      </w:r>
      <w:r w:rsidR="00626FE0" w:rsidRPr="00EF679B">
        <w:rPr>
          <w:rFonts w:ascii="Times New Roman" w:hAnsi="Times New Roman"/>
          <w:szCs w:val="24"/>
        </w:rPr>
        <w:t xml:space="preserve"> to demonstrate relevance </w:t>
      </w:r>
      <w:r w:rsidR="00610FA1" w:rsidRPr="00EF679B">
        <w:rPr>
          <w:rFonts w:ascii="Times New Roman" w:hAnsi="Times New Roman"/>
          <w:szCs w:val="24"/>
        </w:rPr>
        <w:t>to</w:t>
      </w:r>
      <w:r w:rsidR="00626FE0" w:rsidRPr="00EF679B">
        <w:rPr>
          <w:rFonts w:ascii="Times New Roman" w:hAnsi="Times New Roman"/>
          <w:szCs w:val="24"/>
        </w:rPr>
        <w:t xml:space="preserve"> the goals and objectives</w:t>
      </w:r>
      <w:r w:rsidR="008C1DAD" w:rsidRPr="00EF679B">
        <w:rPr>
          <w:rFonts w:ascii="Times New Roman" w:hAnsi="Times New Roman"/>
          <w:szCs w:val="24"/>
        </w:rPr>
        <w:t xml:space="preserve"> of the specific goals and objectives of the FA</w:t>
      </w:r>
      <w:r w:rsidR="00626FE0" w:rsidRPr="00EF679B">
        <w:rPr>
          <w:rFonts w:ascii="Times New Roman" w:hAnsi="Times New Roman"/>
          <w:szCs w:val="24"/>
        </w:rPr>
        <w:t>.</w:t>
      </w:r>
    </w:p>
    <w:p w14:paraId="23A15943" w14:textId="77777777" w:rsidR="00556339" w:rsidRPr="00EF679B" w:rsidRDefault="00556339" w:rsidP="00892914">
      <w:pPr>
        <w:pStyle w:val="PlainText"/>
        <w:ind w:left="1080"/>
        <w:rPr>
          <w:rFonts w:ascii="Times New Roman" w:hAnsi="Times New Roman"/>
          <w:szCs w:val="24"/>
        </w:rPr>
      </w:pPr>
    </w:p>
    <w:p w14:paraId="00F3386F" w14:textId="02DC93C4" w:rsidR="00556339" w:rsidRPr="00EF679B" w:rsidRDefault="00556339" w:rsidP="00556339">
      <w:pPr>
        <w:rPr>
          <w:color w:val="000000"/>
        </w:rPr>
      </w:pPr>
      <w:r w:rsidRPr="00EF679B">
        <w:rPr>
          <w:color w:val="000000"/>
        </w:rPr>
        <w:t>Evaluation of Intrinsic Merit includes the consideration of the following factors, as applicable to the particular proposal:</w:t>
      </w:r>
    </w:p>
    <w:p w14:paraId="65FCEBF0" w14:textId="0D59E251" w:rsidR="00556339" w:rsidRPr="00EF679B" w:rsidRDefault="00556339" w:rsidP="002635CA">
      <w:pPr>
        <w:pStyle w:val="ListParagraph"/>
        <w:numPr>
          <w:ilvl w:val="0"/>
          <w:numId w:val="42"/>
        </w:numPr>
        <w:ind w:left="648"/>
        <w:rPr>
          <w:color w:val="000000"/>
        </w:rPr>
      </w:pPr>
      <w:r w:rsidRPr="00EF679B">
        <w:rPr>
          <w:color w:val="000000"/>
        </w:rPr>
        <w:t>The scientific quality of the proposed project, including, but not limited to, the scientific rationale and the expected significance and/or impact of the proposed work;</w:t>
      </w:r>
    </w:p>
    <w:p w14:paraId="32F446C5" w14:textId="7D16DCA2" w:rsidR="00556339" w:rsidRPr="00EF679B" w:rsidRDefault="00556339" w:rsidP="002635CA">
      <w:pPr>
        <w:pStyle w:val="ListParagraph"/>
        <w:numPr>
          <w:ilvl w:val="0"/>
          <w:numId w:val="42"/>
        </w:numPr>
        <w:ind w:left="648"/>
        <w:rPr>
          <w:color w:val="000000"/>
        </w:rPr>
      </w:pPr>
      <w:r w:rsidRPr="00EF679B">
        <w:rPr>
          <w:color w:val="000000"/>
        </w:rPr>
        <w:t>Overall technical quality of the proposed work, including, but not</w:t>
      </w:r>
      <w:r w:rsidR="00552F72" w:rsidRPr="00EF679B">
        <w:rPr>
          <w:color w:val="000000"/>
        </w:rPr>
        <w:t xml:space="preserve"> limited to, the quality of the </w:t>
      </w:r>
      <w:r w:rsidRPr="00EF679B">
        <w:rPr>
          <w:color w:val="000000"/>
        </w:rPr>
        <w:t>management plan and project timeline for carrying out the</w:t>
      </w:r>
      <w:r w:rsidR="00552F72" w:rsidRPr="00EF679B">
        <w:rPr>
          <w:color w:val="000000"/>
        </w:rPr>
        <w:t xml:space="preserve"> work and the effectiveness and </w:t>
      </w:r>
      <w:r w:rsidRPr="00EF679B">
        <w:rPr>
          <w:color w:val="000000"/>
        </w:rPr>
        <w:t>resilience of the proposed experimental designs, methods,</w:t>
      </w:r>
      <w:r w:rsidR="00552F72" w:rsidRPr="00EF679B">
        <w:rPr>
          <w:color w:val="000000"/>
        </w:rPr>
        <w:t xml:space="preserve"> techniques, and approaches for a</w:t>
      </w:r>
      <w:r w:rsidRPr="00EF679B">
        <w:rPr>
          <w:color w:val="000000"/>
        </w:rPr>
        <w:t>chieving the proposed goals and/or objectives;</w:t>
      </w:r>
    </w:p>
    <w:p w14:paraId="604BB700" w14:textId="68B91293" w:rsidR="00556339" w:rsidRPr="00EF679B" w:rsidRDefault="00552F72" w:rsidP="002635CA">
      <w:pPr>
        <w:pStyle w:val="ListParagraph"/>
        <w:numPr>
          <w:ilvl w:val="0"/>
          <w:numId w:val="42"/>
        </w:numPr>
        <w:ind w:left="648"/>
        <w:rPr>
          <w:color w:val="000000"/>
        </w:rPr>
      </w:pPr>
      <w:r w:rsidRPr="00EF679B">
        <w:rPr>
          <w:color w:val="000000"/>
        </w:rPr>
        <w:t>T</w:t>
      </w:r>
      <w:r w:rsidR="00556339" w:rsidRPr="00EF679B">
        <w:rPr>
          <w:color w:val="000000"/>
        </w:rPr>
        <w:t>he qualifications, capabilities, and related experience of personnel demonstrated by the proposal (e.g., publications, delivered products, and other measures of productivity and/or expertise) that would affect the likelihood of achieving the objectives.</w:t>
      </w:r>
    </w:p>
    <w:p w14:paraId="53B8671F" w14:textId="2ED4679D" w:rsidR="00556339" w:rsidRPr="00EF679B" w:rsidRDefault="00556339" w:rsidP="002635CA">
      <w:pPr>
        <w:pStyle w:val="ListParagraph"/>
        <w:numPr>
          <w:ilvl w:val="0"/>
          <w:numId w:val="42"/>
        </w:numPr>
        <w:ind w:left="648"/>
        <w:rPr>
          <w:color w:val="000000"/>
        </w:rPr>
      </w:pPr>
      <w:r w:rsidRPr="00EF679B">
        <w:rPr>
          <w:color w:val="000000"/>
        </w:rPr>
        <w:t xml:space="preserve">Facilities, instruments, equipment and other resources or support systems presented in the proposal that would affect the likelihood of achieving the proposed objectives. </w:t>
      </w:r>
    </w:p>
    <w:p w14:paraId="6458EE38" w14:textId="77777777" w:rsidR="00556339" w:rsidRPr="00EF679B" w:rsidRDefault="00556339" w:rsidP="00556339">
      <w:pPr>
        <w:ind w:left="450" w:hanging="450"/>
        <w:rPr>
          <w:color w:val="000000"/>
        </w:rPr>
      </w:pPr>
      <w:r w:rsidRPr="00EF679B">
        <w:rPr>
          <w:color w:val="000000"/>
        </w:rPr>
        <w:t> </w:t>
      </w:r>
    </w:p>
    <w:p w14:paraId="42B7D201" w14:textId="558A6B74" w:rsidR="00556339" w:rsidRPr="00EF679B" w:rsidRDefault="00556339" w:rsidP="00556339">
      <w:pPr>
        <w:rPr>
          <w:color w:val="000000"/>
        </w:rPr>
      </w:pPr>
      <w:r w:rsidRPr="00EF679B">
        <w:rPr>
          <w:color w:val="000000"/>
        </w:rPr>
        <w:t xml:space="preserve">Evaluation is against the state-of-the-art. Review panels are instructed not to compare proposals to each other; </w:t>
      </w:r>
      <w:r w:rsidR="008C1DAD" w:rsidRPr="00EF679B">
        <w:rPr>
          <w:color w:val="000000"/>
        </w:rPr>
        <w:t>any</w:t>
      </w:r>
      <w:r w:rsidRPr="00EF679B">
        <w:rPr>
          <w:color w:val="000000"/>
        </w:rPr>
        <w:t xml:space="preserve"> comparative evaluations are conducted by NASA program personnel."</w:t>
      </w:r>
    </w:p>
    <w:p w14:paraId="1F808D4D" w14:textId="3E8420BF" w:rsidR="004952B7" w:rsidRPr="00EF679B" w:rsidRDefault="004952B7">
      <w:pPr>
        <w:pStyle w:val="PlainText"/>
        <w:ind w:left="360"/>
        <w:rPr>
          <w:rFonts w:ascii="Times New Roman" w:eastAsia="Times New Roman" w:hAnsi="Times New Roman"/>
          <w:szCs w:val="24"/>
        </w:rPr>
      </w:pPr>
    </w:p>
    <w:p w14:paraId="21B98F8D" w14:textId="2E073FF5" w:rsidR="004952B7" w:rsidRPr="00EF679B" w:rsidRDefault="000F7C9E" w:rsidP="0009660D">
      <w:r w:rsidRPr="00EF679B">
        <w:t>Evaluation of the cost of a proposed effort may include the reasonableness of the proposed cost</w:t>
      </w:r>
      <w:r w:rsidR="00C73E00" w:rsidRPr="00EF679B">
        <w:t>, as well as whether costs are allowable and allocable to the project.</w:t>
      </w:r>
      <w:r w:rsidRPr="00EF679B">
        <w:t xml:space="preserve">   </w:t>
      </w:r>
      <w:r w:rsidR="00556339" w:rsidRPr="00EF679B">
        <w:t xml:space="preserve">The </w:t>
      </w:r>
      <w:r w:rsidRPr="00EF679B">
        <w:t>comparison of the proposed cost to available funds is performed by NASA program personnel</w:t>
      </w:r>
      <w:r w:rsidR="00556339" w:rsidRPr="00EF679B">
        <w:t xml:space="preserve"> and is not part of the peer review process</w:t>
      </w:r>
      <w:r w:rsidRPr="00EF679B">
        <w:t>.</w:t>
      </w:r>
    </w:p>
    <w:p w14:paraId="66C4E01F" w14:textId="2EBECC9B" w:rsidR="004952B7" w:rsidRPr="00EF679B" w:rsidRDefault="004952B7">
      <w:pPr>
        <w:pStyle w:val="PlainText"/>
        <w:rPr>
          <w:rFonts w:ascii="Times New Roman" w:eastAsia="Times New Roman" w:hAnsi="Times New Roman"/>
          <w:szCs w:val="24"/>
        </w:rPr>
      </w:pPr>
    </w:p>
    <w:p w14:paraId="125F8E53" w14:textId="053A11E5" w:rsidR="00556339" w:rsidRPr="00EF679B" w:rsidRDefault="00556339" w:rsidP="00556339">
      <w:pPr>
        <w:pStyle w:val="PlainText"/>
        <w:rPr>
          <w:rFonts w:ascii="Times New Roman" w:eastAsia="Times New Roman" w:hAnsi="Times New Roman"/>
          <w:szCs w:val="24"/>
        </w:rPr>
      </w:pPr>
      <w:r w:rsidRPr="00EF679B">
        <w:rPr>
          <w:rFonts w:ascii="Times New Roman" w:eastAsia="Times New Roman" w:hAnsi="Times New Roman"/>
          <w:szCs w:val="24"/>
        </w:rPr>
        <w:t xml:space="preserve">The combined significance of a proposal’s strengths and weaknesses determines its final summary evaluation. This may be given for each criterion or </w:t>
      </w:r>
      <w:r w:rsidR="00C73E00" w:rsidRPr="00EF679B">
        <w:rPr>
          <w:rFonts w:ascii="Times New Roman" w:eastAsia="Times New Roman" w:hAnsi="Times New Roman"/>
          <w:szCs w:val="24"/>
        </w:rPr>
        <w:t xml:space="preserve">as </w:t>
      </w:r>
      <w:r w:rsidRPr="00EF679B">
        <w:rPr>
          <w:rFonts w:ascii="Times New Roman" w:eastAsia="Times New Roman" w:hAnsi="Times New Roman"/>
          <w:szCs w:val="24"/>
        </w:rPr>
        <w:t xml:space="preserve">a single overall evaluation. In the absence of a criterion-specific scale, the evaluation </w:t>
      </w:r>
      <w:r w:rsidR="00444B07" w:rsidRPr="00EF679B">
        <w:rPr>
          <w:rFonts w:ascii="Times New Roman" w:eastAsia="Times New Roman" w:hAnsi="Times New Roman"/>
          <w:szCs w:val="24"/>
        </w:rPr>
        <w:t xml:space="preserve">is </w:t>
      </w:r>
      <w:r w:rsidRPr="00EF679B">
        <w:rPr>
          <w:rFonts w:ascii="Times New Roman" w:eastAsia="Times New Roman" w:hAnsi="Times New Roman"/>
          <w:szCs w:val="24"/>
        </w:rPr>
        <w:t>based on the following adjectival scale.</w:t>
      </w:r>
    </w:p>
    <w:p w14:paraId="46D437A6" w14:textId="020C9750" w:rsidR="00E51300" w:rsidRPr="00EF679B" w:rsidRDefault="00854B5E">
      <w:pPr>
        <w:pStyle w:val="PlainText"/>
        <w:rPr>
          <w:rFonts w:ascii="Times New Roman" w:eastAsia="Times New Roman" w:hAnsi="Times New Roman"/>
          <w:szCs w:val="24"/>
        </w:rPr>
      </w:pPr>
      <w:r w:rsidRPr="00EF679B">
        <w:rPr>
          <w:rFonts w:ascii="Times New Roman" w:eastAsia="Times New Roman" w:hAnsi="Times New Roman"/>
          <w:szCs w:val="24"/>
        </w:rPr>
        <w:t xml:space="preserve">.  </w:t>
      </w:r>
    </w:p>
    <w:p w14:paraId="1C2B0106" w14:textId="7E3EF953"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90"/>
        <w:gridCol w:w="3438"/>
      </w:tblGrid>
      <w:tr w:rsidR="004952B7" w:rsidRPr="00EF679B" w14:paraId="4AB6EFCC" w14:textId="3D4F27E1">
        <w:trPr>
          <w:trHeight w:val="1124"/>
          <w:jc w:val="center"/>
        </w:trPr>
        <w:tc>
          <w:tcPr>
            <w:tcW w:w="1728" w:type="dxa"/>
          </w:tcPr>
          <w:p w14:paraId="38D30617" w14:textId="50EFF1DE" w:rsidR="004952B7" w:rsidRPr="00EF679B" w:rsidRDefault="004952B7">
            <w:pPr>
              <w:pStyle w:val="PlainText"/>
              <w:jc w:val="center"/>
              <w:rPr>
                <w:rFonts w:ascii="Times New Roman" w:eastAsia="Times New Roman" w:hAnsi="Times New Roman"/>
                <w:b/>
                <w:szCs w:val="24"/>
              </w:rPr>
            </w:pPr>
          </w:p>
          <w:p w14:paraId="129D8211" w14:textId="201EB049"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Summary</w:t>
            </w:r>
          </w:p>
          <w:p w14:paraId="3F937442" w14:textId="545DA3CE"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Evaluation</w:t>
            </w:r>
          </w:p>
          <w:p w14:paraId="16DFD6A7" w14:textId="2761F406" w:rsidR="004952B7" w:rsidRPr="00EF679B" w:rsidRDefault="004952B7">
            <w:pPr>
              <w:pStyle w:val="PlainText"/>
              <w:jc w:val="center"/>
              <w:rPr>
                <w:rFonts w:ascii="Times New Roman" w:eastAsia="Times New Roman" w:hAnsi="Times New Roman"/>
                <w:b/>
                <w:szCs w:val="24"/>
              </w:rPr>
            </w:pPr>
          </w:p>
        </w:tc>
        <w:tc>
          <w:tcPr>
            <w:tcW w:w="3690" w:type="dxa"/>
          </w:tcPr>
          <w:p w14:paraId="243A93DF" w14:textId="73DB4A04" w:rsidR="004952B7" w:rsidRPr="00EF679B" w:rsidRDefault="004952B7">
            <w:pPr>
              <w:pStyle w:val="PlainText"/>
              <w:jc w:val="center"/>
              <w:rPr>
                <w:rFonts w:ascii="Times New Roman" w:eastAsia="Times New Roman" w:hAnsi="Times New Roman"/>
                <w:b/>
                <w:szCs w:val="24"/>
              </w:rPr>
            </w:pPr>
          </w:p>
          <w:p w14:paraId="76478542" w14:textId="3EB3725D"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Basis for</w:t>
            </w:r>
          </w:p>
          <w:p w14:paraId="30D03E79" w14:textId="05373DD1"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Summary Evaluation</w:t>
            </w:r>
          </w:p>
        </w:tc>
        <w:tc>
          <w:tcPr>
            <w:tcW w:w="3438" w:type="dxa"/>
          </w:tcPr>
          <w:p w14:paraId="3FF9676C" w14:textId="334B4136" w:rsidR="004952B7" w:rsidRPr="00EF679B" w:rsidRDefault="004952B7">
            <w:pPr>
              <w:pStyle w:val="PlainText"/>
              <w:jc w:val="center"/>
              <w:rPr>
                <w:rFonts w:ascii="Times New Roman" w:eastAsia="Times New Roman" w:hAnsi="Times New Roman"/>
                <w:b/>
                <w:szCs w:val="24"/>
              </w:rPr>
            </w:pPr>
          </w:p>
          <w:p w14:paraId="5E016E4D" w14:textId="691176A0"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Relationship of</w:t>
            </w:r>
          </w:p>
          <w:p w14:paraId="77F17887" w14:textId="5E00D94D"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Summary Evaluation to</w:t>
            </w:r>
          </w:p>
          <w:p w14:paraId="05A9DD37" w14:textId="619D3E81" w:rsidR="004952B7" w:rsidRPr="00EF679B" w:rsidRDefault="004952B7">
            <w:pPr>
              <w:pStyle w:val="PlainText"/>
              <w:jc w:val="center"/>
              <w:rPr>
                <w:rFonts w:ascii="Times New Roman" w:eastAsia="Times New Roman" w:hAnsi="Times New Roman"/>
                <w:b/>
                <w:szCs w:val="24"/>
              </w:rPr>
            </w:pPr>
            <w:r w:rsidRPr="00EF679B">
              <w:rPr>
                <w:rFonts w:ascii="Times New Roman" w:eastAsia="Times New Roman" w:hAnsi="Times New Roman"/>
                <w:b/>
                <w:szCs w:val="24"/>
              </w:rPr>
              <w:t>Potential for Selection</w:t>
            </w:r>
          </w:p>
          <w:p w14:paraId="6098385B" w14:textId="6873CB67" w:rsidR="004952B7" w:rsidRPr="00EF679B" w:rsidRDefault="004952B7">
            <w:pPr>
              <w:pStyle w:val="PlainText"/>
              <w:jc w:val="center"/>
              <w:rPr>
                <w:rFonts w:ascii="Times New Roman" w:eastAsia="Times New Roman" w:hAnsi="Times New Roman"/>
                <w:b/>
                <w:szCs w:val="24"/>
              </w:rPr>
            </w:pPr>
          </w:p>
        </w:tc>
      </w:tr>
      <w:tr w:rsidR="004952B7" w:rsidRPr="00EF679B" w14:paraId="7086940B" w14:textId="682156C6">
        <w:trPr>
          <w:jc w:val="center"/>
        </w:trPr>
        <w:tc>
          <w:tcPr>
            <w:tcW w:w="1728" w:type="dxa"/>
          </w:tcPr>
          <w:p w14:paraId="671A3ECC" w14:textId="20B9A713" w:rsidR="004952B7" w:rsidRPr="00EF679B" w:rsidRDefault="004952B7">
            <w:pPr>
              <w:pStyle w:val="PlainText"/>
              <w:jc w:val="center"/>
              <w:rPr>
                <w:rFonts w:ascii="Times New Roman" w:eastAsia="Times New Roman" w:hAnsi="Times New Roman"/>
                <w:szCs w:val="24"/>
              </w:rPr>
            </w:pPr>
          </w:p>
          <w:p w14:paraId="74E80234" w14:textId="0D4B508F" w:rsidR="004952B7" w:rsidRPr="00EF679B" w:rsidRDefault="004952B7">
            <w:pPr>
              <w:pStyle w:val="PlainText"/>
              <w:jc w:val="center"/>
              <w:rPr>
                <w:rFonts w:ascii="Times New Roman" w:eastAsia="Times New Roman" w:hAnsi="Times New Roman"/>
                <w:szCs w:val="24"/>
              </w:rPr>
            </w:pPr>
          </w:p>
          <w:p w14:paraId="03A98CE4" w14:textId="1D5E2A76" w:rsidR="004952B7" w:rsidRPr="00EF679B" w:rsidRDefault="004952B7">
            <w:pPr>
              <w:pStyle w:val="PlainText"/>
              <w:jc w:val="center"/>
              <w:rPr>
                <w:rFonts w:ascii="Times New Roman" w:eastAsia="Times New Roman" w:hAnsi="Times New Roman"/>
                <w:szCs w:val="24"/>
                <w:u w:val="single"/>
              </w:rPr>
            </w:pPr>
            <w:r w:rsidRPr="00EF679B">
              <w:rPr>
                <w:rFonts w:ascii="Times New Roman" w:eastAsia="Times New Roman" w:hAnsi="Times New Roman"/>
                <w:szCs w:val="24"/>
                <w:u w:val="single"/>
              </w:rPr>
              <w:t>Excellent</w:t>
            </w:r>
          </w:p>
        </w:tc>
        <w:tc>
          <w:tcPr>
            <w:tcW w:w="3690" w:type="dxa"/>
          </w:tcPr>
          <w:p w14:paraId="1A8EAE05" w14:textId="33CF465F"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A thorough, and compelling proposal of exceptional merit that fully responds to the objectives of the </w:t>
            </w:r>
            <w:r w:rsidR="00935698" w:rsidRPr="00EF679B">
              <w:rPr>
                <w:rFonts w:ascii="Times New Roman" w:eastAsia="Times New Roman" w:hAnsi="Times New Roman"/>
                <w:szCs w:val="24"/>
              </w:rPr>
              <w:t>FA</w:t>
            </w:r>
            <w:r w:rsidRPr="00EF679B">
              <w:rPr>
                <w:rFonts w:ascii="Times New Roman" w:eastAsia="Times New Roman" w:hAnsi="Times New Roman"/>
                <w:szCs w:val="24"/>
              </w:rPr>
              <w:t xml:space="preserve"> as documented by numerous or significant strengths and with no major weaknesses.</w:t>
            </w:r>
          </w:p>
        </w:tc>
        <w:tc>
          <w:tcPr>
            <w:tcW w:w="3438" w:type="dxa"/>
          </w:tcPr>
          <w:p w14:paraId="6EB6A937" w14:textId="3AB90C80"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Top priority for selection in the absence of any issues of funding availability</w:t>
            </w:r>
            <w:r w:rsidR="00961931" w:rsidRPr="00EF679B">
              <w:rPr>
                <w:rFonts w:ascii="Times New Roman" w:eastAsia="Times New Roman" w:hAnsi="Times New Roman"/>
                <w:szCs w:val="24"/>
              </w:rPr>
              <w:t>, suspension or debarment, past performance</w:t>
            </w:r>
            <w:r w:rsidRPr="00EF679B">
              <w:rPr>
                <w:rFonts w:ascii="Times New Roman" w:eastAsia="Times New Roman" w:hAnsi="Times New Roman"/>
                <w:szCs w:val="24"/>
              </w:rPr>
              <w:t xml:space="preserve"> or programmatic priorities.</w:t>
            </w:r>
          </w:p>
        </w:tc>
      </w:tr>
      <w:tr w:rsidR="004952B7" w:rsidRPr="00EF679B" w14:paraId="7CEDF31C" w14:textId="73A0F3AB">
        <w:trPr>
          <w:jc w:val="center"/>
        </w:trPr>
        <w:tc>
          <w:tcPr>
            <w:tcW w:w="1728" w:type="dxa"/>
          </w:tcPr>
          <w:p w14:paraId="75EA6DF1" w14:textId="620AE6AF" w:rsidR="004952B7" w:rsidRPr="00EF679B" w:rsidRDefault="004952B7">
            <w:pPr>
              <w:pStyle w:val="PlainText"/>
              <w:jc w:val="center"/>
              <w:rPr>
                <w:rFonts w:ascii="Times New Roman" w:eastAsia="Times New Roman" w:hAnsi="Times New Roman"/>
                <w:szCs w:val="24"/>
              </w:rPr>
            </w:pPr>
          </w:p>
          <w:p w14:paraId="3D88B1CF" w14:textId="5740B1F9" w:rsidR="004952B7" w:rsidRPr="00EF679B" w:rsidRDefault="004952B7">
            <w:pPr>
              <w:pStyle w:val="PlainText"/>
              <w:jc w:val="center"/>
              <w:rPr>
                <w:rFonts w:ascii="Times New Roman" w:eastAsia="Times New Roman" w:hAnsi="Times New Roman"/>
                <w:szCs w:val="24"/>
              </w:rPr>
            </w:pPr>
          </w:p>
          <w:p w14:paraId="401A2465" w14:textId="67F87499" w:rsidR="004952B7" w:rsidRPr="00EF679B" w:rsidRDefault="004952B7">
            <w:pPr>
              <w:pStyle w:val="PlainText"/>
              <w:jc w:val="center"/>
              <w:rPr>
                <w:rFonts w:ascii="Times New Roman" w:eastAsia="Times New Roman" w:hAnsi="Times New Roman"/>
                <w:szCs w:val="24"/>
                <w:u w:val="single"/>
              </w:rPr>
            </w:pPr>
            <w:r w:rsidRPr="00EF679B">
              <w:rPr>
                <w:rFonts w:ascii="Times New Roman" w:eastAsia="Times New Roman" w:hAnsi="Times New Roman"/>
                <w:szCs w:val="24"/>
                <w:u w:val="single"/>
              </w:rPr>
              <w:t>Very Good</w:t>
            </w:r>
          </w:p>
        </w:tc>
        <w:tc>
          <w:tcPr>
            <w:tcW w:w="3690" w:type="dxa"/>
          </w:tcPr>
          <w:p w14:paraId="45F31A7F" w14:textId="3B0EFE76"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A competent proposal of high merit that fully responds to the objectives of the </w:t>
            </w:r>
            <w:r w:rsidR="00935698" w:rsidRPr="00EF679B">
              <w:rPr>
                <w:rFonts w:ascii="Times New Roman" w:eastAsia="Times New Roman" w:hAnsi="Times New Roman"/>
                <w:szCs w:val="24"/>
              </w:rPr>
              <w:t>FA</w:t>
            </w:r>
            <w:r w:rsidRPr="00EF679B">
              <w:rPr>
                <w:rFonts w:ascii="Times New Roman" w:eastAsia="Times New Roman" w:hAnsi="Times New Roman"/>
                <w:szCs w:val="24"/>
              </w:rPr>
              <w:t xml:space="preserve">, whose strengths fully out-balance any weaknesses and </w:t>
            </w:r>
            <w:r w:rsidRPr="00EF679B">
              <w:rPr>
                <w:rFonts w:ascii="Times New Roman" w:eastAsia="Times New Roman" w:hAnsi="Times New Roman"/>
                <w:szCs w:val="24"/>
              </w:rPr>
              <w:lastRenderedPageBreak/>
              <w:t>none of those weaknesses constitute fatal flaws.</w:t>
            </w:r>
          </w:p>
        </w:tc>
        <w:tc>
          <w:tcPr>
            <w:tcW w:w="3438" w:type="dxa"/>
          </w:tcPr>
          <w:p w14:paraId="1A4C51E1" w14:textId="496B4476"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lastRenderedPageBreak/>
              <w:t>Second priority for selection in the absence of any issues of funding availability</w:t>
            </w:r>
            <w:r w:rsidR="00961931" w:rsidRPr="00EF679B">
              <w:rPr>
                <w:rFonts w:ascii="Times New Roman" w:eastAsia="Times New Roman" w:hAnsi="Times New Roman"/>
                <w:szCs w:val="24"/>
              </w:rPr>
              <w:t xml:space="preserve">, suspension </w:t>
            </w:r>
            <w:r w:rsidR="00961931" w:rsidRPr="00EF679B">
              <w:rPr>
                <w:rFonts w:ascii="Times New Roman" w:eastAsia="Times New Roman" w:hAnsi="Times New Roman"/>
                <w:szCs w:val="24"/>
              </w:rPr>
              <w:lastRenderedPageBreak/>
              <w:t xml:space="preserve">or debarment, past </w:t>
            </w:r>
            <w:r w:rsidR="00482901" w:rsidRPr="00EF679B">
              <w:rPr>
                <w:rFonts w:ascii="Times New Roman" w:eastAsia="Times New Roman" w:hAnsi="Times New Roman"/>
                <w:szCs w:val="24"/>
              </w:rPr>
              <w:t>performance or</w:t>
            </w:r>
            <w:r w:rsidRPr="00EF679B">
              <w:rPr>
                <w:rFonts w:ascii="Times New Roman" w:eastAsia="Times New Roman" w:hAnsi="Times New Roman"/>
                <w:szCs w:val="24"/>
              </w:rPr>
              <w:t xml:space="preserve"> programmatic priorities.</w:t>
            </w:r>
          </w:p>
        </w:tc>
      </w:tr>
      <w:tr w:rsidR="004952B7" w:rsidRPr="00EF679B" w14:paraId="68072FE6" w14:textId="0E732E5B">
        <w:trPr>
          <w:jc w:val="center"/>
        </w:trPr>
        <w:tc>
          <w:tcPr>
            <w:tcW w:w="1728" w:type="dxa"/>
          </w:tcPr>
          <w:p w14:paraId="4F947939" w14:textId="00B0D8CB" w:rsidR="004952B7" w:rsidRPr="00EF679B" w:rsidRDefault="004952B7">
            <w:pPr>
              <w:pStyle w:val="PlainText"/>
              <w:jc w:val="center"/>
              <w:rPr>
                <w:rFonts w:ascii="Times New Roman" w:eastAsia="Times New Roman" w:hAnsi="Times New Roman"/>
                <w:szCs w:val="24"/>
              </w:rPr>
            </w:pPr>
          </w:p>
          <w:p w14:paraId="0DFB69E2" w14:textId="1B7985FE" w:rsidR="004952B7" w:rsidRPr="00EF679B" w:rsidRDefault="004952B7">
            <w:pPr>
              <w:pStyle w:val="PlainText"/>
              <w:jc w:val="center"/>
              <w:rPr>
                <w:rFonts w:ascii="Times New Roman" w:eastAsia="Times New Roman" w:hAnsi="Times New Roman"/>
                <w:szCs w:val="24"/>
              </w:rPr>
            </w:pPr>
          </w:p>
          <w:p w14:paraId="0119C558" w14:textId="20161521" w:rsidR="004952B7" w:rsidRPr="00EF679B" w:rsidRDefault="004952B7">
            <w:pPr>
              <w:pStyle w:val="PlainText"/>
              <w:jc w:val="center"/>
              <w:rPr>
                <w:rFonts w:ascii="Times New Roman" w:eastAsia="Times New Roman" w:hAnsi="Times New Roman"/>
                <w:szCs w:val="24"/>
                <w:u w:val="single"/>
              </w:rPr>
            </w:pPr>
            <w:r w:rsidRPr="00EF679B">
              <w:rPr>
                <w:rFonts w:ascii="Times New Roman" w:eastAsia="Times New Roman" w:hAnsi="Times New Roman"/>
                <w:szCs w:val="24"/>
                <w:u w:val="single"/>
              </w:rPr>
              <w:t>Good</w:t>
            </w:r>
          </w:p>
        </w:tc>
        <w:tc>
          <w:tcPr>
            <w:tcW w:w="3690" w:type="dxa"/>
          </w:tcPr>
          <w:p w14:paraId="54B463F6" w14:textId="00C7B296"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A competent proposal that represents a credible response to the </w:t>
            </w:r>
            <w:r w:rsidR="00935698" w:rsidRPr="00EF679B">
              <w:rPr>
                <w:rFonts w:ascii="Times New Roman" w:eastAsia="Times New Roman" w:hAnsi="Times New Roman"/>
                <w:szCs w:val="24"/>
              </w:rPr>
              <w:t>FA</w:t>
            </w:r>
            <w:r w:rsidRPr="00EF679B">
              <w:rPr>
                <w:rFonts w:ascii="Times New Roman" w:eastAsia="Times New Roman" w:hAnsi="Times New Roman"/>
                <w:szCs w:val="24"/>
              </w:rPr>
              <w:t>, whose strengths and weaknesses essentially balance each other.</w:t>
            </w:r>
          </w:p>
        </w:tc>
        <w:tc>
          <w:tcPr>
            <w:tcW w:w="3438" w:type="dxa"/>
          </w:tcPr>
          <w:p w14:paraId="276BA78A" w14:textId="06FC0C5E"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May be selected as funds permit based on programmatic priorities.</w:t>
            </w:r>
          </w:p>
        </w:tc>
      </w:tr>
      <w:tr w:rsidR="004952B7" w:rsidRPr="00EF679B" w14:paraId="3B524A5C" w14:textId="6DF140C1">
        <w:trPr>
          <w:jc w:val="center"/>
        </w:trPr>
        <w:tc>
          <w:tcPr>
            <w:tcW w:w="1728" w:type="dxa"/>
          </w:tcPr>
          <w:p w14:paraId="76C5716E" w14:textId="73C61DBA" w:rsidR="004952B7" w:rsidRPr="00EF679B" w:rsidRDefault="004952B7">
            <w:pPr>
              <w:pStyle w:val="PlainText"/>
              <w:jc w:val="center"/>
              <w:rPr>
                <w:rFonts w:ascii="Times New Roman" w:eastAsia="Times New Roman" w:hAnsi="Times New Roman"/>
                <w:szCs w:val="24"/>
              </w:rPr>
            </w:pPr>
          </w:p>
          <w:p w14:paraId="0F9D71DD" w14:textId="126F67C4" w:rsidR="004952B7" w:rsidRPr="00EF679B" w:rsidRDefault="004952B7">
            <w:pPr>
              <w:pStyle w:val="PlainText"/>
              <w:jc w:val="center"/>
              <w:rPr>
                <w:rFonts w:ascii="Times New Roman" w:eastAsia="Times New Roman" w:hAnsi="Times New Roman"/>
                <w:szCs w:val="24"/>
                <w:u w:val="single"/>
              </w:rPr>
            </w:pPr>
            <w:r w:rsidRPr="00EF679B">
              <w:rPr>
                <w:rFonts w:ascii="Times New Roman" w:eastAsia="Times New Roman" w:hAnsi="Times New Roman"/>
                <w:szCs w:val="24"/>
                <w:u w:val="single"/>
              </w:rPr>
              <w:t>Fair</w:t>
            </w:r>
          </w:p>
        </w:tc>
        <w:tc>
          <w:tcPr>
            <w:tcW w:w="3690" w:type="dxa"/>
          </w:tcPr>
          <w:p w14:paraId="2625EA27" w14:textId="2A03F1AD"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A proposal that provides a nominal response to the </w:t>
            </w:r>
            <w:r w:rsidR="00935698" w:rsidRPr="00EF679B">
              <w:rPr>
                <w:rFonts w:ascii="Times New Roman" w:eastAsia="Times New Roman" w:hAnsi="Times New Roman"/>
                <w:szCs w:val="24"/>
              </w:rPr>
              <w:t>FA</w:t>
            </w:r>
            <w:r w:rsidRPr="00EF679B">
              <w:rPr>
                <w:rFonts w:ascii="Times New Roman" w:eastAsia="Times New Roman" w:hAnsi="Times New Roman"/>
                <w:szCs w:val="24"/>
              </w:rPr>
              <w:t xml:space="preserve"> but whose weaknesses outweigh any strengths.</w:t>
            </w:r>
          </w:p>
        </w:tc>
        <w:tc>
          <w:tcPr>
            <w:tcW w:w="3438" w:type="dxa"/>
          </w:tcPr>
          <w:p w14:paraId="17949CDB" w14:textId="745B4EF7"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Not selectable regardless of the availability of funds or programmatic priorities.</w:t>
            </w:r>
          </w:p>
        </w:tc>
      </w:tr>
      <w:tr w:rsidR="004952B7" w:rsidRPr="00EF679B" w14:paraId="589E0C74" w14:textId="726FC6D5">
        <w:trPr>
          <w:jc w:val="center"/>
        </w:trPr>
        <w:tc>
          <w:tcPr>
            <w:tcW w:w="1728" w:type="dxa"/>
          </w:tcPr>
          <w:p w14:paraId="5EFB8C3A" w14:textId="5B4E2306" w:rsidR="004952B7" w:rsidRPr="00EF679B" w:rsidRDefault="004952B7">
            <w:pPr>
              <w:pStyle w:val="PlainText"/>
              <w:jc w:val="center"/>
              <w:rPr>
                <w:rFonts w:ascii="Times New Roman" w:eastAsia="Times New Roman" w:hAnsi="Times New Roman"/>
                <w:szCs w:val="24"/>
              </w:rPr>
            </w:pPr>
          </w:p>
          <w:p w14:paraId="733F80FB" w14:textId="5FA28135" w:rsidR="004952B7" w:rsidRPr="00EF679B" w:rsidRDefault="004952B7">
            <w:pPr>
              <w:pStyle w:val="PlainText"/>
              <w:jc w:val="center"/>
              <w:rPr>
                <w:rFonts w:ascii="Times New Roman" w:eastAsia="Times New Roman" w:hAnsi="Times New Roman"/>
                <w:szCs w:val="24"/>
                <w:u w:val="single"/>
              </w:rPr>
            </w:pPr>
            <w:r w:rsidRPr="00EF679B">
              <w:rPr>
                <w:rFonts w:ascii="Times New Roman" w:eastAsia="Times New Roman" w:hAnsi="Times New Roman"/>
                <w:szCs w:val="24"/>
                <w:u w:val="single"/>
              </w:rPr>
              <w:t>Poor</w:t>
            </w:r>
          </w:p>
        </w:tc>
        <w:tc>
          <w:tcPr>
            <w:tcW w:w="3690" w:type="dxa"/>
          </w:tcPr>
          <w:p w14:paraId="66441D4F" w14:textId="5965F1EE"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A seriously flawed proposal having one or more major weaknesses that constitute fatal flaws.</w:t>
            </w:r>
          </w:p>
        </w:tc>
        <w:tc>
          <w:tcPr>
            <w:tcW w:w="3438" w:type="dxa"/>
          </w:tcPr>
          <w:p w14:paraId="5E2550EA" w14:textId="36FF125A"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Not selectable regardless of the availability of funds or programmatic priorities.</w:t>
            </w:r>
          </w:p>
        </w:tc>
      </w:tr>
    </w:tbl>
    <w:p w14:paraId="4250AA1D" w14:textId="452BC5CD" w:rsidR="004952B7" w:rsidRPr="00EF679B" w:rsidRDefault="004952B7">
      <w:pPr>
        <w:pStyle w:val="PlainText"/>
        <w:rPr>
          <w:rFonts w:ascii="Times New Roman" w:eastAsia="Times New Roman" w:hAnsi="Times New Roman"/>
          <w:szCs w:val="24"/>
        </w:rPr>
      </w:pPr>
    </w:p>
    <w:p w14:paraId="2599D23B" w14:textId="6D564D4D" w:rsidR="00556339" w:rsidRPr="00EF679B" w:rsidRDefault="004952B7" w:rsidP="00556339">
      <w:r w:rsidRPr="00EF679B">
        <w:t xml:space="preserve">To help ensure uniformity of the reviews, NASA asks its reviewers to document their findings using clear, concise language that is understandable to the non-specialist by means of perceived </w:t>
      </w:r>
    </w:p>
    <w:p w14:paraId="1F35B2BF" w14:textId="77777777" w:rsidR="00556339" w:rsidRPr="00EF679B" w:rsidRDefault="00556339" w:rsidP="00556339">
      <w:r w:rsidRPr="00EF679B">
        <w:t xml:space="preserve">strengths and weaknesses, which may each be designated as a “major” or “minor” finding. </w:t>
      </w:r>
    </w:p>
    <w:p w14:paraId="6A16FD29" w14:textId="77777777" w:rsidR="00556339" w:rsidRPr="00EF679B" w:rsidRDefault="00556339" w:rsidP="00556339"/>
    <w:p w14:paraId="4B00BD6C" w14:textId="4912EE9B" w:rsidR="002C65C1" w:rsidRDefault="002C65C1" w:rsidP="002C65C1">
      <w:r>
        <w:t>A strength is a finding that enhances a proposal’s evaluation relative to a criterion. A major strength significantly increases a proposal’s evaluation, and a minor strength increases, but not significantly, increases a proposal’s evaluation relative to a criterion. A reviewer may conclude, however, that multiple minor strengths together are equivalent to a major strength.</w:t>
      </w:r>
    </w:p>
    <w:p w14:paraId="766FBCA3" w14:textId="77777777" w:rsidR="002C65C1" w:rsidRDefault="002C65C1" w:rsidP="002C65C1"/>
    <w:p w14:paraId="37A4A257" w14:textId="77777777" w:rsidR="002C65C1" w:rsidRPr="00A0265E" w:rsidRDefault="002C65C1" w:rsidP="002C65C1">
      <w:r>
        <w:t xml:space="preserve">A weakness is a finding that diminishes a proposal’s evaluation relative to a criterion. A major weakness significantly decreases a proposal’s evaluation and a minor weakness decreases, but not significantly, a proposal’s evaluation relative to a criterion. For a weakness to be minor, it must be </w:t>
      </w:r>
      <w:r w:rsidRPr="00A0265E">
        <w:t>correctable if addressed early in the period of performance</w:t>
      </w:r>
      <w:r>
        <w:t xml:space="preserve"> and, if not addressed, would not significantly affect the outcome of an appreciable portion of the proposed work.</w:t>
      </w:r>
      <w:r w:rsidRPr="00A0265E">
        <w:t xml:space="preserve"> </w:t>
      </w:r>
      <w:r>
        <w:t>A reviewer may conclude that multiple minor weaknesses together are equivalent to a major weakness. A fatal flaw is any single or collection of weaknesses</w:t>
      </w:r>
      <w:r w:rsidRPr="00A0265E">
        <w:t xml:space="preserve"> that would effectively prevent</w:t>
      </w:r>
      <w:r>
        <w:t>,</w:t>
      </w:r>
      <w:r w:rsidRPr="00A0265E">
        <w:t xml:space="preserve"> in part or </w:t>
      </w:r>
      <w:r>
        <w:t xml:space="preserve">in </w:t>
      </w:r>
      <w:r w:rsidRPr="00A0265E">
        <w:t>whol</w:t>
      </w:r>
      <w:r>
        <w:t>e,</w:t>
      </w:r>
      <w:r w:rsidRPr="00A0265E">
        <w:t xml:space="preserve"> the proposed objectives from being accomplished or that otherwise may render the proposal unsuitable for consideration for funding (e.g., the proposal fails to address the FA’s objectives, does not show promise of making a significant advance in its field, has an inadequate or flawed plan of research, or proposes an unrealistic level of effort).</w:t>
      </w:r>
    </w:p>
    <w:p w14:paraId="41F4B773" w14:textId="77777777" w:rsidR="002C65C1" w:rsidRPr="00A0265E" w:rsidRDefault="002C65C1" w:rsidP="002C65C1"/>
    <w:p w14:paraId="6DC20B7A" w14:textId="77777777" w:rsidR="008C1DAD" w:rsidRPr="00EF679B" w:rsidRDefault="008C1DAD" w:rsidP="008C1DAD"/>
    <w:p w14:paraId="3E811C93" w14:textId="515345C6" w:rsidR="0076170A" w:rsidRPr="00EF679B" w:rsidRDefault="008A286B">
      <w:pPr>
        <w:pStyle w:val="PlainText"/>
        <w:rPr>
          <w:rFonts w:ascii="Times New Roman" w:eastAsia="Times New Roman" w:hAnsi="Times New Roman"/>
          <w:szCs w:val="24"/>
        </w:rPr>
      </w:pPr>
      <w:r w:rsidRPr="00EF679B">
        <w:rPr>
          <w:rFonts w:ascii="Times New Roman" w:eastAsia="Times New Roman" w:hAnsi="Times New Roman"/>
          <w:szCs w:val="24"/>
        </w:rPr>
        <w:t xml:space="preserve">If proposals are </w:t>
      </w:r>
      <w:r w:rsidR="004952B7" w:rsidRPr="00EF679B">
        <w:rPr>
          <w:rFonts w:ascii="Times New Roman" w:eastAsia="Times New Roman" w:hAnsi="Times New Roman"/>
          <w:szCs w:val="24"/>
        </w:rPr>
        <w:t xml:space="preserve">ranked </w:t>
      </w:r>
      <w:r w:rsidRPr="00EF679B">
        <w:rPr>
          <w:rFonts w:ascii="Times New Roman" w:eastAsia="Times New Roman" w:hAnsi="Times New Roman"/>
          <w:szCs w:val="24"/>
        </w:rPr>
        <w:t>equally the Program Officer and Selection Official may use other factors to determine final selections.  These factors include</w:t>
      </w:r>
      <w:r w:rsidR="004952B7" w:rsidRPr="00EF679B">
        <w:rPr>
          <w:rFonts w:ascii="Times New Roman" w:eastAsia="Times New Roman" w:hAnsi="Times New Roman"/>
          <w:szCs w:val="24"/>
        </w:rPr>
        <w:t xml:space="preserve"> the balance of the research objectives addressed by</w:t>
      </w:r>
      <w:r w:rsidRPr="00EF679B">
        <w:rPr>
          <w:rFonts w:ascii="Times New Roman" w:eastAsia="Times New Roman" w:hAnsi="Times New Roman"/>
          <w:szCs w:val="24"/>
        </w:rPr>
        <w:t xml:space="preserve"> other tasks within the program </w:t>
      </w:r>
      <w:r w:rsidR="004952B7" w:rsidRPr="00EF679B">
        <w:rPr>
          <w:rFonts w:ascii="Times New Roman" w:eastAsia="Times New Roman" w:hAnsi="Times New Roman"/>
          <w:szCs w:val="24"/>
        </w:rPr>
        <w:t xml:space="preserve">and </w:t>
      </w:r>
      <w:r w:rsidR="00556339" w:rsidRPr="00EF679B">
        <w:rPr>
          <w:rFonts w:ascii="Times New Roman" w:eastAsia="Times New Roman" w:hAnsi="Times New Roman"/>
          <w:szCs w:val="24"/>
        </w:rPr>
        <w:t>available program funds</w:t>
      </w:r>
      <w:r w:rsidR="004952B7" w:rsidRPr="00EF679B">
        <w:rPr>
          <w:rFonts w:ascii="Times New Roman" w:eastAsia="Times New Roman" w:hAnsi="Times New Roman"/>
          <w:szCs w:val="24"/>
        </w:rPr>
        <w:t>.</w:t>
      </w:r>
    </w:p>
    <w:p w14:paraId="7A31F70F" w14:textId="0561E1BD"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  </w:t>
      </w:r>
    </w:p>
    <w:p w14:paraId="69DFFB79" w14:textId="332E4F97" w:rsidR="004952B7" w:rsidRPr="00EF679B" w:rsidRDefault="00556339">
      <w:pPr>
        <w:pStyle w:val="PlainText"/>
        <w:rPr>
          <w:rFonts w:ascii="Times New Roman" w:eastAsia="Times New Roman" w:hAnsi="Times New Roman"/>
          <w:szCs w:val="24"/>
        </w:rPr>
      </w:pPr>
      <w:r w:rsidRPr="00EF679B">
        <w:rPr>
          <w:rFonts w:ascii="Times New Roman" w:eastAsia="Times New Roman" w:hAnsi="Times New Roman"/>
          <w:szCs w:val="24"/>
        </w:rPr>
        <w:t>Occasionally</w:t>
      </w:r>
      <w:r w:rsidR="004952B7" w:rsidRPr="00EF679B">
        <w:rPr>
          <w:rFonts w:ascii="Times New Roman" w:eastAsia="Times New Roman" w:hAnsi="Times New Roman"/>
          <w:szCs w:val="24"/>
        </w:rPr>
        <w:t xml:space="preserve"> a proposal may include some aspect(s) that is(are) considered undesirable or unnecessary (e.g., the development of hardware, plans for excessive travel, or the support of certain personnel).  In such a case, and at the option of the cognizant NASA Program Officer, a proposal may be evaluated more than once: first as originally proposed, and then again as “descoped” of one or more of its original provisions.  In such a case, the rating of the descoped proposal may justify its consideration for funding consistent with the policy for Partial Selections and a revised proposal may be requested.   </w:t>
      </w:r>
    </w:p>
    <w:p w14:paraId="4B729FF1" w14:textId="61A3D247" w:rsidR="00A40343" w:rsidRPr="00EF679B" w:rsidRDefault="00A40343">
      <w:pPr>
        <w:pStyle w:val="PlainText"/>
        <w:jc w:val="both"/>
      </w:pPr>
    </w:p>
    <w:p w14:paraId="50BF4911" w14:textId="076EC63B" w:rsidR="004952B7" w:rsidRPr="00EF679B" w:rsidRDefault="00A40343">
      <w:pPr>
        <w:pStyle w:val="PlainText"/>
        <w:jc w:val="both"/>
        <w:rPr>
          <w:rFonts w:ascii="Times New Roman" w:eastAsia="Times New Roman" w:hAnsi="Times New Roman"/>
          <w:szCs w:val="24"/>
        </w:rPr>
      </w:pPr>
      <w:r w:rsidRPr="00EF679B">
        <w:rPr>
          <w:rFonts w:ascii="Times New Roman" w:hAnsi="Times New Roman"/>
        </w:rPr>
        <w:t xml:space="preserve">Although a proposal in response to an FA may nominally be judged by peer review to be of intrinsically high merit, it still may not be selected owing to the programmatic issues of relevance to NASA’s stated interests and/or to budget limitations.  </w:t>
      </w:r>
    </w:p>
    <w:p w14:paraId="3548AA81" w14:textId="33A29D44" w:rsidR="004952B7" w:rsidRPr="00EF679B" w:rsidRDefault="004952B7">
      <w:pPr>
        <w:pStyle w:val="PlainText"/>
        <w:rPr>
          <w:rFonts w:ascii="Times New Roman" w:eastAsia="Times New Roman" w:hAnsi="Times New Roman"/>
          <w:szCs w:val="24"/>
        </w:rPr>
      </w:pPr>
    </w:p>
    <w:p w14:paraId="3FC1D401" w14:textId="2BFE8AED" w:rsidR="004952B7" w:rsidRPr="00EF679B" w:rsidRDefault="00FB3C69" w:rsidP="00E51300">
      <w:pPr>
        <w:pStyle w:val="PlainText"/>
        <w:tabs>
          <w:tab w:val="left" w:pos="1080"/>
        </w:tabs>
        <w:rPr>
          <w:rFonts w:ascii="Times New Roman" w:eastAsia="Times New Roman" w:hAnsi="Times New Roman"/>
          <w:b/>
          <w:szCs w:val="24"/>
          <w:u w:val="single"/>
        </w:rPr>
      </w:pPr>
      <w:r w:rsidRPr="00EF679B">
        <w:rPr>
          <w:rFonts w:ascii="Times New Roman" w:eastAsia="Times New Roman" w:hAnsi="Times New Roman"/>
          <w:b/>
          <w:szCs w:val="24"/>
          <w:u w:val="single"/>
        </w:rPr>
        <w:t xml:space="preserve">Partial Selections  </w:t>
      </w:r>
    </w:p>
    <w:p w14:paraId="09EF0C99" w14:textId="625DFA58" w:rsidR="004952B7" w:rsidRPr="00EF679B" w:rsidRDefault="004952B7">
      <w:pPr>
        <w:pStyle w:val="PlainText"/>
        <w:rPr>
          <w:rFonts w:ascii="Times New Roman" w:eastAsia="Times New Roman" w:hAnsi="Times New Roman"/>
          <w:szCs w:val="24"/>
        </w:rPr>
      </w:pPr>
    </w:p>
    <w:p w14:paraId="084783A4" w14:textId="1F64918C" w:rsidR="004E6424" w:rsidRPr="00EF679B" w:rsidRDefault="004952B7" w:rsidP="00892914">
      <w:pPr>
        <w:pStyle w:val="PlainText"/>
        <w:rPr>
          <w:rFonts w:ascii="Times New Roman" w:eastAsia="Times New Roman" w:hAnsi="Times New Roman"/>
          <w:szCs w:val="24"/>
        </w:rPr>
      </w:pPr>
      <w:r w:rsidRPr="00EF679B">
        <w:rPr>
          <w:rFonts w:ascii="Times New Roman" w:eastAsia="Times New Roman" w:hAnsi="Times New Roman"/>
          <w:szCs w:val="24"/>
        </w:rPr>
        <w:t xml:space="preserve">NASA may elect to </w:t>
      </w:r>
      <w:r w:rsidR="00444B07" w:rsidRPr="00EF679B">
        <w:rPr>
          <w:rFonts w:ascii="Times New Roman" w:eastAsia="Times New Roman" w:hAnsi="Times New Roman"/>
          <w:szCs w:val="24"/>
        </w:rPr>
        <w:t xml:space="preserve">fund </w:t>
      </w:r>
      <w:r w:rsidRPr="00EF679B">
        <w:rPr>
          <w:rFonts w:ascii="Times New Roman" w:eastAsia="Times New Roman" w:hAnsi="Times New Roman"/>
          <w:szCs w:val="24"/>
        </w:rPr>
        <w:t xml:space="preserve">only a portion of a </w:t>
      </w:r>
      <w:r w:rsidR="004E6424" w:rsidRPr="00EF679B">
        <w:rPr>
          <w:rFonts w:ascii="Times New Roman" w:eastAsia="Times New Roman" w:hAnsi="Times New Roman"/>
          <w:szCs w:val="24"/>
        </w:rPr>
        <w:t>proposal</w:t>
      </w:r>
      <w:r w:rsidR="00125650" w:rsidRPr="00EF679B">
        <w:rPr>
          <w:rFonts w:ascii="Times New Roman" w:eastAsia="Times New Roman" w:hAnsi="Times New Roman"/>
          <w:szCs w:val="24"/>
        </w:rPr>
        <w:t>.  Partial selections also</w:t>
      </w:r>
      <w:r w:rsidRPr="00EF679B">
        <w:rPr>
          <w:rFonts w:ascii="Times New Roman" w:eastAsia="Times New Roman" w:hAnsi="Times New Roman"/>
          <w:szCs w:val="24"/>
        </w:rPr>
        <w:t xml:space="preserve"> may offer tentative selections in which NASA requests investigators to </w:t>
      </w:r>
      <w:r w:rsidR="005A5F3A" w:rsidRPr="00EF679B">
        <w:rPr>
          <w:rFonts w:ascii="Times New Roman" w:eastAsia="Times New Roman" w:hAnsi="Times New Roman"/>
          <w:szCs w:val="24"/>
        </w:rPr>
        <w:t xml:space="preserve">team in a joint investigation. </w:t>
      </w:r>
      <w:r w:rsidRPr="00EF679B">
        <w:rPr>
          <w:rFonts w:ascii="Times New Roman" w:eastAsia="Times New Roman" w:hAnsi="Times New Roman"/>
          <w:szCs w:val="24"/>
        </w:rPr>
        <w:t xml:space="preserve">In such a case, the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Pr="00EF679B">
        <w:rPr>
          <w:rFonts w:ascii="Times New Roman" w:eastAsia="Times New Roman" w:hAnsi="Times New Roman"/>
          <w:szCs w:val="24"/>
        </w:rPr>
        <w:t xml:space="preserve"> will be given the opportunity to accept or decline such selection. If the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Pr="00EF679B">
        <w:rPr>
          <w:rFonts w:ascii="Times New Roman" w:eastAsia="Times New Roman" w:hAnsi="Times New Roman"/>
          <w:szCs w:val="24"/>
        </w:rPr>
        <w:t xml:space="preserve"> accepts such an offer, </w:t>
      </w:r>
      <w:r w:rsidR="004E6424" w:rsidRPr="00EF679B">
        <w:rPr>
          <w:rFonts w:ascii="Times New Roman" w:eastAsia="Times New Roman" w:hAnsi="Times New Roman"/>
          <w:szCs w:val="24"/>
        </w:rPr>
        <w:t xml:space="preserve">a revised budget and statement of work may be required from the proposer should this reduction be greater than 20 percent </w:t>
      </w:r>
      <w:r w:rsidR="005A5F3A" w:rsidRPr="00EF679B">
        <w:rPr>
          <w:rFonts w:ascii="Times New Roman" w:eastAsia="Times New Roman" w:hAnsi="Times New Roman"/>
          <w:szCs w:val="24"/>
        </w:rPr>
        <w:t xml:space="preserve">of that originally proposed. </w:t>
      </w:r>
      <w:r w:rsidR="004E6424" w:rsidRPr="00EF679B">
        <w:rPr>
          <w:rFonts w:ascii="Times New Roman" w:eastAsia="Times New Roman" w:hAnsi="Times New Roman"/>
          <w:szCs w:val="24"/>
        </w:rPr>
        <w:t>However, as a general rule, if the reduction is less than 20 percent of the originally proposed budget, the adjustment to the budget and statement of work can be extracted from the original proposal and no further submission would be required.</w:t>
      </w:r>
      <w:r w:rsidR="00C57F6B" w:rsidRPr="00EF679B">
        <w:rPr>
          <w:rFonts w:ascii="Times New Roman" w:eastAsia="Times New Roman" w:hAnsi="Times New Roman"/>
          <w:szCs w:val="24"/>
        </w:rPr>
        <w:t xml:space="preserve">  </w:t>
      </w:r>
    </w:p>
    <w:p w14:paraId="06ED04D5" w14:textId="77777777" w:rsidR="00125650" w:rsidRPr="00EF679B" w:rsidRDefault="00125650" w:rsidP="00892914">
      <w:pPr>
        <w:pStyle w:val="PlainText"/>
        <w:rPr>
          <w:rFonts w:ascii="Times New Roman" w:eastAsia="Times New Roman" w:hAnsi="Times New Roman"/>
          <w:szCs w:val="24"/>
        </w:rPr>
      </w:pPr>
    </w:p>
    <w:p w14:paraId="4500EB7F" w14:textId="6D271BDE" w:rsidR="00C57F6B" w:rsidRPr="00EF679B" w:rsidRDefault="00C57F6B" w:rsidP="00C57F6B">
      <w:pPr>
        <w:pStyle w:val="PlainText"/>
        <w:rPr>
          <w:rFonts w:ascii="Times New Roman" w:eastAsia="Times New Roman" w:hAnsi="Times New Roman"/>
          <w:szCs w:val="24"/>
        </w:rPr>
      </w:pPr>
      <w:r w:rsidRPr="00EF679B">
        <w:rPr>
          <w:rFonts w:ascii="Times New Roman" w:eastAsia="Times New Roman" w:hAnsi="Times New Roman"/>
          <w:szCs w:val="24"/>
        </w:rPr>
        <w:t xml:space="preserve">If a proposal is partially selected by NASA, the proposer </w:t>
      </w:r>
      <w:r w:rsidR="008A286B" w:rsidRPr="00EF679B">
        <w:rPr>
          <w:rFonts w:ascii="Times New Roman" w:eastAsia="Times New Roman" w:hAnsi="Times New Roman"/>
          <w:szCs w:val="24"/>
        </w:rPr>
        <w:t xml:space="preserve">may </w:t>
      </w:r>
      <w:r w:rsidRPr="00EF679B">
        <w:rPr>
          <w:rFonts w:ascii="Times New Roman" w:eastAsia="Times New Roman" w:hAnsi="Times New Roman"/>
          <w:szCs w:val="24"/>
        </w:rPr>
        <w:t>be given</w:t>
      </w:r>
      <w:r w:rsidR="00BE4507">
        <w:rPr>
          <w:rFonts w:ascii="Times New Roman" w:eastAsia="Times New Roman" w:hAnsi="Times New Roman"/>
          <w:szCs w:val="24"/>
        </w:rPr>
        <w:t xml:space="preserve"> the opportunity to modify the proposal s</w:t>
      </w:r>
      <w:r w:rsidRPr="00EF679B">
        <w:rPr>
          <w:rFonts w:ascii="Times New Roman" w:eastAsia="Times New Roman" w:hAnsi="Times New Roman"/>
          <w:szCs w:val="24"/>
        </w:rPr>
        <w:t>ummary so that it correctly describes the funded research.</w:t>
      </w:r>
    </w:p>
    <w:p w14:paraId="099EA9A6" w14:textId="77777777" w:rsidR="004E6424" w:rsidRPr="00EF679B" w:rsidRDefault="004E6424" w:rsidP="00892914">
      <w:pPr>
        <w:pStyle w:val="PlainText"/>
        <w:rPr>
          <w:rFonts w:ascii="Times New Roman" w:eastAsia="Times New Roman" w:hAnsi="Times New Roman"/>
          <w:szCs w:val="24"/>
        </w:rPr>
      </w:pPr>
    </w:p>
    <w:p w14:paraId="31B3390F" w14:textId="0B57B678" w:rsidR="004952B7" w:rsidRPr="00EF679B" w:rsidRDefault="004952B7" w:rsidP="005A5F3A">
      <w:pPr>
        <w:pStyle w:val="PlainText"/>
        <w:rPr>
          <w:rFonts w:ascii="Times New Roman" w:eastAsia="Times New Roman" w:hAnsi="Times New Roman"/>
          <w:szCs w:val="24"/>
        </w:rPr>
      </w:pPr>
      <w:r w:rsidRPr="00EF679B">
        <w:rPr>
          <w:rFonts w:ascii="Times New Roman" w:eastAsia="Times New Roman" w:hAnsi="Times New Roman"/>
          <w:szCs w:val="24"/>
        </w:rPr>
        <w:t xml:space="preserve">If the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Pr="00EF679B">
        <w:rPr>
          <w:rFonts w:ascii="Times New Roman" w:eastAsia="Times New Roman" w:hAnsi="Times New Roman"/>
          <w:szCs w:val="24"/>
        </w:rPr>
        <w:t xml:space="preserve"> declines the offer of a partial selection, or participation in a joint investigation, the offer of selection may be withdrawn in its entirety by NASA</w:t>
      </w:r>
      <w:r w:rsidR="005A5F3A" w:rsidRPr="00EF679B">
        <w:rPr>
          <w:rFonts w:ascii="Times New Roman" w:eastAsia="Times New Roman" w:hAnsi="Times New Roman"/>
          <w:szCs w:val="24"/>
        </w:rPr>
        <w:t>.</w:t>
      </w:r>
    </w:p>
    <w:p w14:paraId="0D808867" w14:textId="079E33F3" w:rsidR="004952B7" w:rsidRPr="00EF679B" w:rsidRDefault="004952B7">
      <w:pPr>
        <w:pStyle w:val="PlainText"/>
        <w:rPr>
          <w:rFonts w:ascii="Times New Roman" w:eastAsia="Times New Roman" w:hAnsi="Times New Roman"/>
          <w:szCs w:val="24"/>
        </w:rPr>
      </w:pPr>
    </w:p>
    <w:p w14:paraId="16FD9EC1" w14:textId="3B89E185" w:rsidR="004952B7" w:rsidRPr="00EF679B" w:rsidRDefault="004952B7">
      <w:pPr>
        <w:pStyle w:val="PlainText"/>
        <w:rPr>
          <w:rFonts w:ascii="Times New Roman" w:eastAsia="Times New Roman" w:hAnsi="Times New Roman"/>
          <w:b/>
          <w:szCs w:val="24"/>
        </w:rPr>
      </w:pPr>
      <w:r w:rsidRPr="00EF679B">
        <w:rPr>
          <w:rFonts w:ascii="Times New Roman" w:eastAsia="Times New Roman" w:hAnsi="Times New Roman"/>
          <w:b/>
          <w:szCs w:val="24"/>
          <w:u w:val="single"/>
        </w:rPr>
        <w:t>Debriefing of Proposers</w:t>
      </w:r>
    </w:p>
    <w:p w14:paraId="1AC00298" w14:textId="4FEC46C3" w:rsidR="004952B7" w:rsidRPr="00EF679B" w:rsidRDefault="004952B7">
      <w:pPr>
        <w:pStyle w:val="PlainText"/>
        <w:rPr>
          <w:rFonts w:ascii="Times New Roman" w:eastAsia="Times New Roman" w:hAnsi="Times New Roman"/>
          <w:szCs w:val="24"/>
        </w:rPr>
      </w:pPr>
    </w:p>
    <w:p w14:paraId="533048B3" w14:textId="2A13900D" w:rsidR="004952B7" w:rsidRPr="00EF679B" w:rsidRDefault="004952B7">
      <w:pPr>
        <w:pStyle w:val="PlainText"/>
        <w:rPr>
          <w:rFonts w:ascii="Times New Roman" w:eastAsia="Times New Roman" w:hAnsi="Times New Roman"/>
          <w:szCs w:val="24"/>
        </w:rPr>
      </w:pPr>
      <w:r w:rsidRPr="00EF679B">
        <w:rPr>
          <w:rFonts w:ascii="Times New Roman" w:eastAsia="Times New Roman" w:hAnsi="Times New Roman"/>
          <w:szCs w:val="24"/>
        </w:rPr>
        <w:t xml:space="preserve">A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Pr="00EF679B">
        <w:rPr>
          <w:rFonts w:ascii="Times New Roman" w:eastAsia="Times New Roman" w:hAnsi="Times New Roman"/>
          <w:szCs w:val="24"/>
        </w:rPr>
        <w:t xml:space="preserve"> has the right to be informed of the major factor(s) that led to the acceptance or rejection of</w:t>
      </w:r>
      <w:r w:rsidR="002C72B1" w:rsidRPr="00EF679B">
        <w:rPr>
          <w:rFonts w:ascii="Times New Roman" w:eastAsia="Times New Roman" w:hAnsi="Times New Roman"/>
          <w:szCs w:val="24"/>
        </w:rPr>
        <w:t xml:space="preserve"> </w:t>
      </w:r>
      <w:r w:rsidR="00C57F6B" w:rsidRPr="00EF679B">
        <w:rPr>
          <w:rFonts w:ascii="Times New Roman" w:eastAsia="Times New Roman" w:hAnsi="Times New Roman"/>
          <w:szCs w:val="24"/>
        </w:rPr>
        <w:t xml:space="preserve">the </w:t>
      </w:r>
      <w:r w:rsidR="002C72B1" w:rsidRPr="00EF679B">
        <w:rPr>
          <w:rFonts w:ascii="Times New Roman" w:eastAsia="Times New Roman" w:hAnsi="Times New Roman"/>
          <w:szCs w:val="24"/>
        </w:rPr>
        <w:t xml:space="preserve">proposal.  </w:t>
      </w:r>
      <w:r w:rsidR="008A286B" w:rsidRPr="00EF679B">
        <w:rPr>
          <w:rFonts w:ascii="Times New Roman" w:eastAsia="Times New Roman" w:hAnsi="Times New Roman"/>
          <w:szCs w:val="24"/>
        </w:rPr>
        <w:t>Debriefings</w:t>
      </w:r>
      <w:r w:rsidR="002C72B1" w:rsidRPr="00EF679B">
        <w:rPr>
          <w:rFonts w:ascii="Times New Roman" w:eastAsia="Times New Roman" w:hAnsi="Times New Roman"/>
          <w:szCs w:val="24"/>
        </w:rPr>
        <w:t xml:space="preserve"> will be available upon request</w:t>
      </w:r>
      <w:r w:rsidR="005A5F3A" w:rsidRPr="00EF679B">
        <w:rPr>
          <w:rFonts w:ascii="Times New Roman" w:eastAsia="Times New Roman" w:hAnsi="Times New Roman"/>
          <w:szCs w:val="24"/>
        </w:rPr>
        <w:t xml:space="preserve">. </w:t>
      </w:r>
      <w:r w:rsidRPr="00EF679B">
        <w:rPr>
          <w:rFonts w:ascii="Times New Roman" w:eastAsia="Times New Roman" w:hAnsi="Times New Roman"/>
          <w:szCs w:val="24"/>
        </w:rPr>
        <w:t>Again, it is emphasized that non</w:t>
      </w:r>
      <w:r w:rsidR="00272CAF" w:rsidRPr="00EF679B">
        <w:rPr>
          <w:rFonts w:ascii="Times New Roman" w:eastAsia="Times New Roman" w:hAnsi="Times New Roman"/>
          <w:szCs w:val="24"/>
        </w:rPr>
        <w:t>-</w:t>
      </w:r>
      <w:r w:rsidRPr="00EF679B">
        <w:rPr>
          <w:rFonts w:ascii="Times New Roman" w:eastAsia="Times New Roman" w:hAnsi="Times New Roman"/>
          <w:szCs w:val="24"/>
        </w:rPr>
        <w:t xml:space="preserve">selected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w:t>
      </w:r>
      <w:r w:rsidR="00272CAF" w:rsidRPr="00EF679B">
        <w:rPr>
          <w:rFonts w:ascii="Times New Roman" w:eastAsia="Times New Roman" w:hAnsi="Times New Roman"/>
          <w:szCs w:val="24"/>
        </w:rPr>
        <w:t xml:space="preserve">als </w:t>
      </w:r>
      <w:r w:rsidRPr="00EF679B">
        <w:rPr>
          <w:rFonts w:ascii="Times New Roman" w:eastAsia="Times New Roman" w:hAnsi="Times New Roman"/>
          <w:szCs w:val="24"/>
        </w:rPr>
        <w:t>should be aware that proposals of nominally high intrinsic and programmatic merits may be declined for reasons entirely unrelated to any scientific or technical weaknesses</w:t>
      </w:r>
      <w:r w:rsidR="00272CAF" w:rsidRPr="00EF679B">
        <w:rPr>
          <w:rFonts w:ascii="Times New Roman" w:eastAsia="Times New Roman" w:hAnsi="Times New Roman"/>
          <w:szCs w:val="24"/>
        </w:rPr>
        <w:t>.</w:t>
      </w:r>
    </w:p>
    <w:p w14:paraId="5696F937" w14:textId="3BA685BF" w:rsidR="008D7A0C" w:rsidRPr="00EF679B" w:rsidRDefault="008D7A0C">
      <w:pPr>
        <w:pStyle w:val="PlainText"/>
        <w:rPr>
          <w:rFonts w:ascii="Times New Roman" w:eastAsia="Times New Roman" w:hAnsi="Times New Roman"/>
          <w:szCs w:val="24"/>
        </w:rPr>
      </w:pPr>
    </w:p>
    <w:p w14:paraId="232489A2" w14:textId="14AA2BA2" w:rsidR="00411516" w:rsidRPr="00EF679B" w:rsidRDefault="008A286B">
      <w:pPr>
        <w:pStyle w:val="PlainText"/>
        <w:rPr>
          <w:rFonts w:ascii="Times New Roman" w:eastAsia="Times New Roman" w:hAnsi="Times New Roman"/>
          <w:b/>
          <w:szCs w:val="24"/>
          <w:u w:val="single"/>
        </w:rPr>
      </w:pPr>
      <w:r w:rsidRPr="00EF679B">
        <w:rPr>
          <w:rFonts w:ascii="Times New Roman" w:eastAsia="Times New Roman" w:hAnsi="Times New Roman"/>
          <w:b/>
          <w:szCs w:val="24"/>
          <w:u w:val="single"/>
        </w:rPr>
        <w:t>Resubmission of a Non-selected P</w:t>
      </w:r>
      <w:r w:rsidR="00411516" w:rsidRPr="00EF679B">
        <w:rPr>
          <w:rFonts w:ascii="Times New Roman" w:eastAsia="Times New Roman" w:hAnsi="Times New Roman"/>
          <w:b/>
          <w:szCs w:val="24"/>
          <w:u w:val="single"/>
        </w:rPr>
        <w:t>roposal</w:t>
      </w:r>
    </w:p>
    <w:p w14:paraId="3FEB437C" w14:textId="77777777" w:rsidR="00411516" w:rsidRPr="00EF679B" w:rsidRDefault="00411516">
      <w:pPr>
        <w:pStyle w:val="PlainText"/>
        <w:rPr>
          <w:rFonts w:ascii="Times New Roman" w:eastAsia="Times New Roman" w:hAnsi="Times New Roman"/>
          <w:szCs w:val="24"/>
        </w:rPr>
      </w:pPr>
    </w:p>
    <w:p w14:paraId="78E39189" w14:textId="35420385" w:rsidR="00EA256C" w:rsidRPr="00EF679B" w:rsidRDefault="00DC4896">
      <w:pPr>
        <w:pStyle w:val="PlainText"/>
        <w:rPr>
          <w:rFonts w:ascii="Times New Roman" w:eastAsia="Times New Roman" w:hAnsi="Times New Roman"/>
          <w:szCs w:val="24"/>
        </w:rPr>
      </w:pPr>
      <w:r w:rsidRPr="00EF679B">
        <w:rPr>
          <w:rFonts w:ascii="Times New Roman" w:eastAsia="Times New Roman" w:hAnsi="Times New Roman"/>
          <w:szCs w:val="24"/>
        </w:rPr>
        <w:t xml:space="preserve">Non-selected proposals may not be submitted as an unsolicited proposal.  </w:t>
      </w:r>
      <w:r w:rsidR="004952B7" w:rsidRPr="00EF679B">
        <w:rPr>
          <w:rFonts w:ascii="Times New Roman" w:eastAsia="Times New Roman" w:hAnsi="Times New Roman"/>
          <w:szCs w:val="24"/>
        </w:rPr>
        <w:t>The non</w:t>
      </w:r>
      <w:r w:rsidR="00272CAF" w:rsidRPr="00EF679B">
        <w:rPr>
          <w:rFonts w:ascii="Times New Roman" w:eastAsia="Times New Roman" w:hAnsi="Times New Roman"/>
          <w:szCs w:val="24"/>
        </w:rPr>
        <w:t>-</w:t>
      </w:r>
      <w:r w:rsidR="004952B7" w:rsidRPr="00EF679B">
        <w:rPr>
          <w:rFonts w:ascii="Times New Roman" w:eastAsia="Times New Roman" w:hAnsi="Times New Roman"/>
          <w:szCs w:val="24"/>
        </w:rPr>
        <w:t xml:space="preserve">selection of a proposal does not restrict the submission of a similar or even the same effort by the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004952B7" w:rsidRPr="00EF679B">
        <w:rPr>
          <w:rFonts w:ascii="Times New Roman" w:eastAsia="Times New Roman" w:hAnsi="Times New Roman"/>
          <w:szCs w:val="24"/>
        </w:rPr>
        <w:t xml:space="preserve">(s) in response to appropriate future NASA </w:t>
      </w:r>
      <w:r w:rsidR="000C18F0" w:rsidRPr="00EF679B">
        <w:rPr>
          <w:rFonts w:ascii="Times New Roman" w:eastAsia="Times New Roman" w:hAnsi="Times New Roman"/>
          <w:szCs w:val="24"/>
        </w:rPr>
        <w:t xml:space="preserve">FAs </w:t>
      </w:r>
      <w:r w:rsidR="004952B7" w:rsidRPr="00EF679B">
        <w:rPr>
          <w:rFonts w:ascii="Times New Roman" w:eastAsia="Times New Roman" w:hAnsi="Times New Roman"/>
          <w:szCs w:val="24"/>
        </w:rPr>
        <w:t>or to other appropriate fundi</w:t>
      </w:r>
      <w:r w:rsidR="005A5F3A" w:rsidRPr="00EF679B">
        <w:rPr>
          <w:rFonts w:ascii="Times New Roman" w:eastAsia="Times New Roman" w:hAnsi="Times New Roman"/>
          <w:szCs w:val="24"/>
        </w:rPr>
        <w:t xml:space="preserve">ng agencies or organizations. </w:t>
      </w:r>
      <w:r w:rsidR="004952B7" w:rsidRPr="00EF679B">
        <w:rPr>
          <w:rFonts w:ascii="Times New Roman" w:eastAsia="Times New Roman" w:hAnsi="Times New Roman"/>
          <w:szCs w:val="24"/>
        </w:rPr>
        <w:t xml:space="preserve">However, if a proposal to NASA is contemplated, </w:t>
      </w:r>
      <w:r w:rsidR="006C7676" w:rsidRPr="00EF679B">
        <w:rPr>
          <w:rFonts w:ascii="Times New Roman" w:eastAsia="Times New Roman" w:hAnsi="Times New Roman"/>
          <w:szCs w:val="24"/>
        </w:rPr>
        <w:t>p</w:t>
      </w:r>
      <w:r w:rsidR="00525F19" w:rsidRPr="00EF679B">
        <w:rPr>
          <w:rFonts w:ascii="Times New Roman" w:eastAsia="Times New Roman" w:hAnsi="Times New Roman"/>
          <w:szCs w:val="24"/>
        </w:rPr>
        <w:t>roposer</w:t>
      </w:r>
      <w:r w:rsidR="004952B7" w:rsidRPr="00EF679B">
        <w:rPr>
          <w:rFonts w:ascii="Times New Roman" w:eastAsia="Times New Roman" w:hAnsi="Times New Roman"/>
          <w:szCs w:val="24"/>
        </w:rPr>
        <w:t xml:space="preserve">s are strongly urged to carefully consider the entirety of comments offered during their debriefing, as well as the proposal guidelines, before making the decision to resubmit the same, or nearly the same, proposal.  Merely correcting any perceived deficiencies in a proposal as noted by a review process for one </w:t>
      </w:r>
      <w:r w:rsidR="00935698" w:rsidRPr="00EF679B">
        <w:rPr>
          <w:rFonts w:ascii="Times New Roman" w:eastAsia="Times New Roman" w:hAnsi="Times New Roman"/>
          <w:szCs w:val="24"/>
        </w:rPr>
        <w:t>FA</w:t>
      </w:r>
      <w:r w:rsidR="004952B7" w:rsidRPr="00EF679B">
        <w:rPr>
          <w:rFonts w:ascii="Times New Roman" w:eastAsia="Times New Roman" w:hAnsi="Times New Roman"/>
          <w:szCs w:val="24"/>
        </w:rPr>
        <w:t xml:space="preserve"> in no way guarantees a higher rating </w:t>
      </w:r>
      <w:r w:rsidR="00857CB4" w:rsidRPr="00EF679B">
        <w:rPr>
          <w:rFonts w:ascii="Times New Roman" w:eastAsia="Times New Roman" w:hAnsi="Times New Roman"/>
          <w:szCs w:val="24"/>
        </w:rPr>
        <w:t xml:space="preserve">or selection </w:t>
      </w:r>
      <w:r w:rsidR="004952B7" w:rsidRPr="00EF679B">
        <w:rPr>
          <w:rFonts w:ascii="Times New Roman" w:eastAsia="Times New Roman" w:hAnsi="Times New Roman"/>
          <w:szCs w:val="24"/>
        </w:rPr>
        <w:t xml:space="preserve">in </w:t>
      </w:r>
      <w:r w:rsidR="00857CB4" w:rsidRPr="00EF679B">
        <w:rPr>
          <w:rFonts w:ascii="Times New Roman" w:eastAsia="Times New Roman" w:hAnsi="Times New Roman"/>
          <w:szCs w:val="24"/>
        </w:rPr>
        <w:t>response to another FA</w:t>
      </w:r>
      <w:r w:rsidR="004952B7" w:rsidRPr="00EF679B">
        <w:rPr>
          <w:rFonts w:ascii="Times New Roman" w:eastAsia="Times New Roman" w:hAnsi="Times New Roman"/>
          <w:szCs w:val="24"/>
        </w:rPr>
        <w:t>.</w:t>
      </w:r>
    </w:p>
    <w:p w14:paraId="23C3A78C" w14:textId="77777777" w:rsidR="00272CAF" w:rsidRPr="00EF679B" w:rsidRDefault="00272CAF">
      <w:pPr>
        <w:pStyle w:val="PlainText"/>
        <w:rPr>
          <w:rFonts w:ascii="Times New Roman" w:eastAsia="Times New Roman" w:hAnsi="Times New Roman"/>
          <w:szCs w:val="24"/>
        </w:rPr>
      </w:pPr>
    </w:p>
    <w:p w14:paraId="52A283EA" w14:textId="77777777" w:rsidR="00DC4896" w:rsidRPr="00EF679B" w:rsidRDefault="00DC4896">
      <w:pPr>
        <w:rPr>
          <w:b/>
          <w:sz w:val="32"/>
          <w:szCs w:val="32"/>
        </w:rPr>
      </w:pPr>
      <w:r w:rsidRPr="00EF679B">
        <w:rPr>
          <w:b/>
          <w:sz w:val="32"/>
          <w:szCs w:val="32"/>
        </w:rPr>
        <w:br w:type="page"/>
      </w:r>
    </w:p>
    <w:p w14:paraId="536019F7" w14:textId="662272FF" w:rsidR="005601E0" w:rsidRPr="00EF679B" w:rsidRDefault="00FB3C69" w:rsidP="00466466">
      <w:pPr>
        <w:pStyle w:val="Footer"/>
        <w:jc w:val="center"/>
        <w:rPr>
          <w:rFonts w:ascii="Times New Roman" w:hAnsi="Times New Roman"/>
          <w:b/>
          <w:sz w:val="32"/>
          <w:szCs w:val="32"/>
        </w:rPr>
      </w:pPr>
      <w:r w:rsidRPr="00EF679B">
        <w:rPr>
          <w:rFonts w:ascii="Times New Roman" w:hAnsi="Times New Roman"/>
          <w:b/>
          <w:sz w:val="32"/>
          <w:szCs w:val="32"/>
        </w:rPr>
        <w:lastRenderedPageBreak/>
        <w:t xml:space="preserve">APPENDIX </w:t>
      </w:r>
      <w:r w:rsidR="00411516" w:rsidRPr="00EF679B">
        <w:rPr>
          <w:rFonts w:ascii="Times New Roman" w:hAnsi="Times New Roman"/>
          <w:b/>
          <w:sz w:val="32"/>
          <w:szCs w:val="32"/>
        </w:rPr>
        <w:t>E</w:t>
      </w:r>
    </w:p>
    <w:p w14:paraId="73968DC7" w14:textId="77777777" w:rsidR="004952B7" w:rsidRPr="00EF679B" w:rsidRDefault="004952B7" w:rsidP="00892914">
      <w:pPr>
        <w:jc w:val="center"/>
        <w:rPr>
          <w:b/>
          <w:sz w:val="32"/>
          <w:szCs w:val="32"/>
        </w:rPr>
      </w:pPr>
      <w:r w:rsidRPr="00EF679B">
        <w:rPr>
          <w:b/>
          <w:sz w:val="32"/>
          <w:szCs w:val="32"/>
        </w:rPr>
        <w:t>Security Requirements</w:t>
      </w:r>
    </w:p>
    <w:p w14:paraId="71CA0499" w14:textId="77777777" w:rsidR="004952B7" w:rsidRPr="00EF679B" w:rsidRDefault="004952B7" w:rsidP="004952B7"/>
    <w:p w14:paraId="6E1F64C7" w14:textId="2529F865" w:rsidR="004952B7" w:rsidRPr="00EF679B" w:rsidRDefault="004952B7" w:rsidP="004952B7">
      <w:pPr>
        <w:rPr>
          <w:b/>
          <w:u w:val="single"/>
        </w:rPr>
      </w:pPr>
      <w:r w:rsidRPr="00EF679B">
        <w:rPr>
          <w:b/>
          <w:u w:val="single"/>
        </w:rPr>
        <w:t>Requirement for Grant and Cooperative Agreement awards.</w:t>
      </w:r>
    </w:p>
    <w:p w14:paraId="456A2898" w14:textId="77777777" w:rsidR="004952B7" w:rsidRPr="00EF679B" w:rsidRDefault="004952B7" w:rsidP="004952B7"/>
    <w:p w14:paraId="75A66093" w14:textId="562B0A0A" w:rsidR="005F6C91" w:rsidRPr="00EF679B" w:rsidRDefault="003A48E6" w:rsidP="002635CA">
      <w:pPr>
        <w:pStyle w:val="ListParagraph"/>
        <w:numPr>
          <w:ilvl w:val="0"/>
          <w:numId w:val="33"/>
        </w:numPr>
        <w:tabs>
          <w:tab w:val="left" w:pos="158"/>
          <w:tab w:val="left" w:pos="450"/>
          <w:tab w:val="left" w:pos="864"/>
          <w:tab w:val="left" w:pos="1008"/>
          <w:tab w:val="left" w:pos="1584"/>
          <w:tab w:val="left" w:pos="2160"/>
          <w:tab w:val="left" w:pos="2736"/>
          <w:tab w:val="left" w:pos="5773"/>
          <w:tab w:val="left" w:pos="7583"/>
        </w:tabs>
        <w:ind w:left="216"/>
      </w:pPr>
      <w:r w:rsidRPr="00EF679B">
        <w:t>Recipients</w:t>
      </w:r>
      <w:r w:rsidR="00E16E12" w:rsidRPr="00EF679B">
        <w:t xml:space="preserve"> needing access to a NASA Center, facility, or computer system, or to NASA technical information </w:t>
      </w:r>
      <w:r w:rsidR="004F6B10" w:rsidRPr="00EF679B">
        <w:t>shall comply with agency personal identity verification procedures identified in the award that implement Homeland Security Presidential Directive-12 (HSPD-12), Office of Management and Budget (OMB) guidance M-05-24 and Federal Information Processing Standards Pu</w:t>
      </w:r>
      <w:r w:rsidR="005F6C91" w:rsidRPr="00EF679B">
        <w:t>blication (FIPS PUB) Number 201.</w:t>
      </w:r>
    </w:p>
    <w:p w14:paraId="037D7E06" w14:textId="77777777" w:rsidR="008D0CA1" w:rsidRPr="00EF679B" w:rsidRDefault="008D0CA1" w:rsidP="008D0CA1">
      <w:pPr>
        <w:pStyle w:val="ListParagraph"/>
        <w:tabs>
          <w:tab w:val="left" w:pos="158"/>
          <w:tab w:val="left" w:pos="450"/>
          <w:tab w:val="left" w:pos="864"/>
          <w:tab w:val="left" w:pos="1008"/>
          <w:tab w:val="left" w:pos="1584"/>
          <w:tab w:val="left" w:pos="2160"/>
          <w:tab w:val="left" w:pos="2736"/>
          <w:tab w:val="left" w:pos="5773"/>
          <w:tab w:val="left" w:pos="7583"/>
        </w:tabs>
        <w:ind w:left="158"/>
      </w:pPr>
    </w:p>
    <w:p w14:paraId="37C6D028" w14:textId="7EB9736E" w:rsidR="004F6B10" w:rsidRPr="00EF679B" w:rsidRDefault="004F6B10" w:rsidP="002635CA">
      <w:pPr>
        <w:pStyle w:val="ListParagraph"/>
        <w:numPr>
          <w:ilvl w:val="0"/>
          <w:numId w:val="33"/>
        </w:numPr>
        <w:tabs>
          <w:tab w:val="left" w:pos="158"/>
          <w:tab w:val="left" w:pos="450"/>
          <w:tab w:val="left" w:pos="864"/>
          <w:tab w:val="left" w:pos="1008"/>
          <w:tab w:val="left" w:pos="1584"/>
          <w:tab w:val="left" w:pos="2160"/>
          <w:tab w:val="left" w:pos="2736"/>
          <w:tab w:val="left" w:pos="5773"/>
          <w:tab w:val="left" w:pos="7583"/>
        </w:tabs>
        <w:ind w:left="216"/>
      </w:pPr>
      <w:r w:rsidRPr="00EF679B">
        <w:t>The Recipient shall account for all forms of Government-provided identification issued to the Recipient employees in connection with performance under this contract. The Recipient shall return such identification to the issuing agency at the earliest of any of the following, unless otherwise determined by the Government:</w:t>
      </w:r>
    </w:p>
    <w:p w14:paraId="612C6526" w14:textId="77777777" w:rsidR="004F6B10" w:rsidRPr="00EF679B" w:rsidRDefault="004F6B10" w:rsidP="004F6B10">
      <w:pPr>
        <w:tabs>
          <w:tab w:val="left" w:pos="158"/>
          <w:tab w:val="left" w:pos="450"/>
          <w:tab w:val="left" w:pos="864"/>
          <w:tab w:val="left" w:pos="1008"/>
          <w:tab w:val="left" w:pos="1584"/>
          <w:tab w:val="left" w:pos="2160"/>
          <w:tab w:val="left" w:pos="2736"/>
        </w:tabs>
      </w:pPr>
      <w:r w:rsidRPr="00EF679B">
        <w:tab/>
      </w:r>
      <w:r w:rsidRPr="00EF679B">
        <w:tab/>
        <w:t>(1)  When no longer needed for grant performance.</w:t>
      </w:r>
    </w:p>
    <w:p w14:paraId="7F313BBE" w14:textId="77777777" w:rsidR="004F6B10" w:rsidRPr="00EF679B" w:rsidRDefault="004F6B10" w:rsidP="004F6B10">
      <w:pPr>
        <w:tabs>
          <w:tab w:val="left" w:pos="158"/>
          <w:tab w:val="left" w:pos="450"/>
          <w:tab w:val="left" w:pos="864"/>
          <w:tab w:val="left" w:pos="1008"/>
          <w:tab w:val="left" w:pos="1584"/>
          <w:tab w:val="left" w:pos="2160"/>
          <w:tab w:val="left" w:pos="2736"/>
        </w:tabs>
      </w:pPr>
      <w:r w:rsidRPr="00EF679B">
        <w:tab/>
      </w:r>
      <w:r w:rsidRPr="00EF679B">
        <w:tab/>
        <w:t>(2)  Upon completion of the Recipient’s employee’s employment.</w:t>
      </w:r>
    </w:p>
    <w:p w14:paraId="6FCF9594" w14:textId="77777777" w:rsidR="008D0CA1" w:rsidRPr="00EF679B" w:rsidRDefault="004F6B10" w:rsidP="008D0CA1">
      <w:pPr>
        <w:tabs>
          <w:tab w:val="left" w:pos="158"/>
          <w:tab w:val="left" w:pos="450"/>
          <w:tab w:val="left" w:pos="864"/>
          <w:tab w:val="left" w:pos="1008"/>
          <w:tab w:val="left" w:pos="1584"/>
          <w:tab w:val="left" w:pos="2160"/>
          <w:tab w:val="left" w:pos="2736"/>
        </w:tabs>
      </w:pPr>
      <w:r w:rsidRPr="00EF679B">
        <w:tab/>
      </w:r>
      <w:r w:rsidRPr="00EF679B">
        <w:tab/>
        <w:t>(3)  Upon grant completion or termination.</w:t>
      </w:r>
    </w:p>
    <w:p w14:paraId="62123AF7" w14:textId="77777777" w:rsidR="008D0CA1" w:rsidRPr="00EF679B" w:rsidRDefault="008D0CA1" w:rsidP="008D0CA1">
      <w:pPr>
        <w:tabs>
          <w:tab w:val="left" w:pos="158"/>
          <w:tab w:val="left" w:pos="450"/>
          <w:tab w:val="left" w:pos="864"/>
          <w:tab w:val="left" w:pos="1008"/>
          <w:tab w:val="left" w:pos="1584"/>
          <w:tab w:val="left" w:pos="2160"/>
          <w:tab w:val="left" w:pos="2736"/>
        </w:tabs>
      </w:pPr>
    </w:p>
    <w:p w14:paraId="00585ADD" w14:textId="2835324E" w:rsidR="008D0CA1" w:rsidRPr="00EF679B" w:rsidRDefault="004F6B10" w:rsidP="002635CA">
      <w:pPr>
        <w:pStyle w:val="ListParagraph"/>
        <w:numPr>
          <w:ilvl w:val="0"/>
          <w:numId w:val="33"/>
        </w:numPr>
        <w:tabs>
          <w:tab w:val="left" w:pos="158"/>
          <w:tab w:val="left" w:pos="450"/>
          <w:tab w:val="left" w:pos="864"/>
          <w:tab w:val="left" w:pos="1008"/>
          <w:tab w:val="left" w:pos="1584"/>
          <w:tab w:val="left" w:pos="2160"/>
          <w:tab w:val="left" w:pos="2736"/>
        </w:tabs>
        <w:ind w:left="216"/>
      </w:pPr>
      <w:r w:rsidRPr="00EF679B">
        <w:t>The Grant Officer may delay final payment under a grant if the Recipient fails to comply</w:t>
      </w:r>
    </w:p>
    <w:p w14:paraId="5A1104E3" w14:textId="6DD54FF3" w:rsidR="004F6B10" w:rsidRPr="00EF679B" w:rsidRDefault="005A5F3A" w:rsidP="005A5F3A">
      <w:pPr>
        <w:tabs>
          <w:tab w:val="left" w:pos="158"/>
          <w:tab w:val="left" w:pos="450"/>
          <w:tab w:val="left" w:pos="864"/>
          <w:tab w:val="left" w:pos="1008"/>
          <w:tab w:val="left" w:pos="1584"/>
          <w:tab w:val="left" w:pos="2160"/>
          <w:tab w:val="left" w:pos="2736"/>
        </w:tabs>
      </w:pPr>
      <w:r w:rsidRPr="00EF679B">
        <w:t xml:space="preserve">   </w:t>
      </w:r>
      <w:r w:rsidR="004F6B10" w:rsidRPr="00EF679B">
        <w:t>with these requirements.</w:t>
      </w:r>
    </w:p>
    <w:p w14:paraId="62EFE19D" w14:textId="77777777" w:rsidR="008D0CA1" w:rsidRPr="00EF679B" w:rsidRDefault="008D0CA1" w:rsidP="004F6B10">
      <w:pPr>
        <w:tabs>
          <w:tab w:val="left" w:pos="5773"/>
          <w:tab w:val="left" w:pos="7583"/>
        </w:tabs>
      </w:pPr>
    </w:p>
    <w:p w14:paraId="780FFE65" w14:textId="7AA25F5D" w:rsidR="00E16E12" w:rsidRPr="00EF679B" w:rsidRDefault="004F6B10" w:rsidP="002635CA">
      <w:pPr>
        <w:pStyle w:val="ListParagraph"/>
        <w:numPr>
          <w:ilvl w:val="0"/>
          <w:numId w:val="33"/>
        </w:numPr>
        <w:tabs>
          <w:tab w:val="left" w:pos="5773"/>
          <w:tab w:val="left" w:pos="7583"/>
        </w:tabs>
        <w:ind w:left="216"/>
      </w:pPr>
      <w:r w:rsidRPr="00EF679B">
        <w:t>The Recipient shall insert the substance of this clause, including this paragraph (d), in all subcontracts or subagreements when their employees are required to have routine physical access to a Federally-controlled facility and/or routine access to a Federally-controlled information system. It shall be the responsibility of the Recipient to return such identification to the issuing agency in accordance with the terms set forth in paragraph (b) of this section, unless otherwise approved in writing by the Grant Officer</w:t>
      </w:r>
    </w:p>
    <w:p w14:paraId="189F63A7" w14:textId="77777777" w:rsidR="001D071F" w:rsidRPr="00EF679B" w:rsidRDefault="001D071F" w:rsidP="004952B7"/>
    <w:p w14:paraId="35BEB3FE" w14:textId="4C2D092F" w:rsidR="004952B7" w:rsidRPr="00EF679B" w:rsidRDefault="004952B7" w:rsidP="004952B7">
      <w:pPr>
        <w:rPr>
          <w:b/>
          <w:u w:val="single"/>
        </w:rPr>
      </w:pPr>
      <w:r w:rsidRPr="00EF679B">
        <w:rPr>
          <w:b/>
          <w:u w:val="single"/>
        </w:rPr>
        <w:t>Requirement for Contract awards.</w:t>
      </w:r>
    </w:p>
    <w:p w14:paraId="700BE532" w14:textId="77777777" w:rsidR="004952B7" w:rsidRPr="00EF679B" w:rsidRDefault="004952B7" w:rsidP="004952B7"/>
    <w:p w14:paraId="1364ABC6" w14:textId="5D0CB6E7" w:rsidR="004952B7" w:rsidRPr="00EF679B" w:rsidRDefault="004952B7" w:rsidP="004952B7">
      <w:r w:rsidRPr="00EF679B">
        <w:rPr>
          <w:rFonts w:eastAsia="Times"/>
        </w:rPr>
        <w:t>PIV Card Issuance Procedures in accordance with FAR Clause 52.204-9, Personal Identity Verification of Contractor Personnel (</w:t>
      </w:r>
      <w:r w:rsidR="0096736E" w:rsidRPr="00EF679B">
        <w:rPr>
          <w:rFonts w:eastAsia="Times"/>
        </w:rPr>
        <w:t>Jan. 2011</w:t>
      </w:r>
      <w:r w:rsidRPr="00EF679B">
        <w:rPr>
          <w:rFonts w:eastAsia="Times"/>
        </w:rPr>
        <w:t>)</w:t>
      </w:r>
    </w:p>
    <w:p w14:paraId="3D37DB0B" w14:textId="2B6909C6" w:rsidR="0096736E" w:rsidRPr="00EF679B" w:rsidRDefault="0096736E" w:rsidP="005A5F3A">
      <w:pPr>
        <w:pStyle w:val="pbodyctrsmcaps"/>
        <w:rPr>
          <w:rFonts w:ascii="Times New Roman" w:hAnsi="Times New Roman" w:cs="Times New Roman"/>
          <w:sz w:val="24"/>
          <w:szCs w:val="24"/>
          <w:lang w:val="en"/>
        </w:rPr>
      </w:pPr>
      <w:r w:rsidRPr="00EF679B">
        <w:rPr>
          <w:rFonts w:ascii="Times New Roman" w:hAnsi="Times New Roman" w:cs="Times New Roman"/>
          <w:sz w:val="24"/>
          <w:szCs w:val="24"/>
          <w:lang w:val="en"/>
        </w:rPr>
        <w:t>Personal Identity Verification of Contractor Personnel (Jan</w:t>
      </w:r>
      <w:r w:rsidRPr="00EF679B">
        <w:rPr>
          <w:rFonts w:ascii="Times New Roman" w:hAnsi="Times New Roman" w:cs="Times New Roman"/>
          <w:b/>
          <w:bCs/>
          <w:sz w:val="24"/>
          <w:szCs w:val="24"/>
          <w:lang w:val="en"/>
        </w:rPr>
        <w:t xml:space="preserve"> </w:t>
      </w:r>
      <w:r w:rsidRPr="00EF679B">
        <w:rPr>
          <w:rFonts w:ascii="Times New Roman" w:hAnsi="Times New Roman" w:cs="Times New Roman"/>
          <w:sz w:val="24"/>
          <w:szCs w:val="24"/>
          <w:lang w:val="en"/>
        </w:rPr>
        <w:t>2011)</w:t>
      </w:r>
    </w:p>
    <w:p w14:paraId="22DB180E" w14:textId="47E5DD09" w:rsidR="0096736E" w:rsidRPr="00EF679B" w:rsidRDefault="0096736E" w:rsidP="00DE7BF8">
      <w:pPr>
        <w:pStyle w:val="pbody"/>
        <w:spacing w:line="240" w:lineRule="auto"/>
        <w:rPr>
          <w:rFonts w:ascii="Times New Roman" w:hAnsi="Times New Roman" w:cs="Times New Roman"/>
          <w:sz w:val="24"/>
          <w:szCs w:val="24"/>
          <w:lang w:val="en"/>
        </w:rPr>
      </w:pPr>
      <w:bookmarkStart w:id="8" w:name="wp1140053"/>
      <w:bookmarkEnd w:id="8"/>
      <w:r w:rsidRPr="00EF679B">
        <w:rPr>
          <w:rFonts w:ascii="Times New Roman" w:hAnsi="Times New Roman" w:cs="Times New Roman"/>
          <w:sz w:val="24"/>
          <w:szCs w:val="24"/>
          <w:lang w:val="en"/>
        </w:rPr>
        <w:t xml:space="preserve">(a) The Contractor shall comply with agency personal identity verification procedures </w:t>
      </w:r>
      <w:r w:rsidR="00DE7BF8" w:rsidRPr="00EF679B">
        <w:rPr>
          <w:rFonts w:ascii="Times New Roman" w:hAnsi="Times New Roman" w:cs="Times New Roman"/>
          <w:sz w:val="24"/>
          <w:szCs w:val="24"/>
          <w:lang w:val="en"/>
        </w:rPr>
        <w:t xml:space="preserve">    </w:t>
      </w:r>
      <w:r w:rsidRPr="00EF679B">
        <w:rPr>
          <w:rFonts w:ascii="Times New Roman" w:hAnsi="Times New Roman" w:cs="Times New Roman"/>
          <w:sz w:val="24"/>
          <w:szCs w:val="24"/>
          <w:lang w:val="en"/>
        </w:rPr>
        <w:t>identified in the contract that implement Homeland Security Presidential Directive-12 (HSPD-12), Office of Management and Budget (OMB) guidance M-05-24 and Federal Information Processing Standards Publication (FIPS PUB) Number 201.</w:t>
      </w:r>
    </w:p>
    <w:p w14:paraId="4A368982" w14:textId="77777777" w:rsidR="0096736E" w:rsidRPr="00EF679B" w:rsidRDefault="0096736E" w:rsidP="00DE7BF8">
      <w:pPr>
        <w:pStyle w:val="pbody"/>
        <w:spacing w:line="240" w:lineRule="auto"/>
        <w:ind w:left="-144"/>
        <w:rPr>
          <w:rFonts w:ascii="Times New Roman" w:hAnsi="Times New Roman" w:cs="Times New Roman"/>
          <w:sz w:val="24"/>
          <w:szCs w:val="24"/>
          <w:lang w:val="en"/>
        </w:rPr>
      </w:pPr>
      <w:bookmarkStart w:id="9" w:name="wp1140055"/>
      <w:bookmarkEnd w:id="9"/>
      <w:r w:rsidRPr="00EF679B">
        <w:rPr>
          <w:rFonts w:ascii="Times New Roman" w:hAnsi="Times New Roman" w:cs="Times New Roman"/>
          <w:sz w:val="24"/>
          <w:szCs w:val="24"/>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29461173" w14:textId="77777777" w:rsidR="0096736E" w:rsidRPr="00EF679B" w:rsidRDefault="0096736E" w:rsidP="00DE7BF8">
      <w:pPr>
        <w:pStyle w:val="pindented1"/>
        <w:spacing w:line="240" w:lineRule="auto"/>
        <w:rPr>
          <w:rFonts w:ascii="Times New Roman" w:hAnsi="Times New Roman" w:cs="Times New Roman"/>
          <w:sz w:val="24"/>
          <w:szCs w:val="24"/>
          <w:lang w:val="en"/>
        </w:rPr>
      </w:pPr>
      <w:bookmarkStart w:id="10" w:name="wp1146810"/>
      <w:bookmarkEnd w:id="10"/>
      <w:r w:rsidRPr="00EF679B">
        <w:rPr>
          <w:rFonts w:ascii="Times New Roman" w:hAnsi="Times New Roman" w:cs="Times New Roman"/>
          <w:sz w:val="24"/>
          <w:szCs w:val="24"/>
          <w:lang w:val="en"/>
        </w:rPr>
        <w:t>(1) When no longer needed for contract performance.</w:t>
      </w:r>
    </w:p>
    <w:p w14:paraId="00183EB9" w14:textId="77777777" w:rsidR="0096736E" w:rsidRPr="00EF679B" w:rsidRDefault="0096736E" w:rsidP="00272CAF">
      <w:pPr>
        <w:pStyle w:val="pindented1"/>
        <w:rPr>
          <w:rFonts w:ascii="Times New Roman" w:hAnsi="Times New Roman" w:cs="Times New Roman"/>
          <w:sz w:val="24"/>
          <w:szCs w:val="24"/>
          <w:lang w:val="en"/>
        </w:rPr>
      </w:pPr>
      <w:bookmarkStart w:id="11" w:name="wp1146818"/>
      <w:bookmarkEnd w:id="11"/>
      <w:r w:rsidRPr="00EF679B">
        <w:rPr>
          <w:rFonts w:ascii="Times New Roman" w:hAnsi="Times New Roman" w:cs="Times New Roman"/>
          <w:sz w:val="24"/>
          <w:szCs w:val="24"/>
          <w:lang w:val="en"/>
        </w:rPr>
        <w:t>(2) Upon completion of the Contractor employee’s employment.</w:t>
      </w:r>
    </w:p>
    <w:p w14:paraId="3D2AFFCC" w14:textId="77777777" w:rsidR="0096736E" w:rsidRPr="00EF679B" w:rsidRDefault="0096736E" w:rsidP="00DE7BF8">
      <w:pPr>
        <w:pStyle w:val="pindented1"/>
        <w:spacing w:line="240" w:lineRule="auto"/>
        <w:rPr>
          <w:rFonts w:ascii="Times New Roman" w:hAnsi="Times New Roman" w:cs="Times New Roman"/>
          <w:sz w:val="24"/>
          <w:szCs w:val="24"/>
          <w:lang w:val="en"/>
        </w:rPr>
      </w:pPr>
      <w:bookmarkStart w:id="12" w:name="wp1146823"/>
      <w:bookmarkEnd w:id="12"/>
      <w:r w:rsidRPr="00EF679B">
        <w:rPr>
          <w:rFonts w:ascii="Times New Roman" w:hAnsi="Times New Roman" w:cs="Times New Roman"/>
          <w:sz w:val="24"/>
          <w:szCs w:val="24"/>
          <w:lang w:val="en"/>
        </w:rPr>
        <w:lastRenderedPageBreak/>
        <w:t>(3) Upon contract completion or termination.</w:t>
      </w:r>
    </w:p>
    <w:p w14:paraId="35A3FE9E" w14:textId="77777777" w:rsidR="0096736E" w:rsidRPr="00EF679B" w:rsidRDefault="0096736E" w:rsidP="00DE7BF8">
      <w:pPr>
        <w:pStyle w:val="pbody"/>
        <w:spacing w:line="240" w:lineRule="auto"/>
        <w:ind w:left="-144" w:firstLine="0"/>
        <w:rPr>
          <w:rFonts w:ascii="Times New Roman" w:hAnsi="Times New Roman" w:cs="Times New Roman"/>
          <w:sz w:val="24"/>
          <w:szCs w:val="24"/>
          <w:lang w:val="en"/>
        </w:rPr>
      </w:pPr>
      <w:bookmarkStart w:id="13" w:name="wp1146798"/>
      <w:bookmarkEnd w:id="13"/>
      <w:r w:rsidRPr="00EF679B">
        <w:rPr>
          <w:rFonts w:ascii="Times New Roman" w:hAnsi="Times New Roman" w:cs="Times New Roman"/>
          <w:sz w:val="24"/>
          <w:szCs w:val="24"/>
          <w:lang w:val="en"/>
        </w:rPr>
        <w:t>(c) The Contracting Officer may delay final payment under a contract if the Contractor fails to comply with these requirements.</w:t>
      </w:r>
    </w:p>
    <w:p w14:paraId="6F6BBBC7" w14:textId="77777777" w:rsidR="0096736E" w:rsidRPr="00EF679B" w:rsidRDefault="0096736E" w:rsidP="00DE7BF8">
      <w:pPr>
        <w:pStyle w:val="pbody"/>
        <w:spacing w:line="240" w:lineRule="auto"/>
        <w:ind w:left="-144"/>
        <w:rPr>
          <w:rFonts w:ascii="Times New Roman" w:hAnsi="Times New Roman" w:cs="Times New Roman"/>
          <w:sz w:val="24"/>
          <w:szCs w:val="24"/>
          <w:lang w:val="en"/>
        </w:rPr>
      </w:pPr>
      <w:bookmarkStart w:id="14" w:name="wp1146799"/>
      <w:bookmarkEnd w:id="14"/>
      <w:r w:rsidRPr="00EF679B">
        <w:rPr>
          <w:rFonts w:ascii="Times New Roman" w:hAnsi="Times New Roman" w:cs="Times New Roman"/>
          <w:sz w:val="24"/>
          <w:szCs w:val="24"/>
          <w:lang w:val="en"/>
        </w:rPr>
        <w:t>(d)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3870A266" w14:textId="77777777" w:rsidR="006F2C98" w:rsidRDefault="006F2C98" w:rsidP="006F2C98">
      <w:pPr>
        <w:pStyle w:val="pbodyctr"/>
        <w:rPr>
          <w:rFonts w:ascii="Times New Roman" w:hAnsi="Times New Roman" w:cs="Times New Roman"/>
          <w:sz w:val="24"/>
          <w:szCs w:val="24"/>
          <w:lang w:val="en"/>
        </w:rPr>
      </w:pPr>
      <w:bookmarkStart w:id="15" w:name="wp1139625"/>
      <w:bookmarkEnd w:id="15"/>
      <w:r>
        <w:rPr>
          <w:rFonts w:ascii="Times New Roman" w:hAnsi="Times New Roman" w:cs="Times New Roman"/>
          <w:sz w:val="24"/>
          <w:szCs w:val="24"/>
          <w:lang w:val="en"/>
        </w:rPr>
        <w:t>(End of clause)</w:t>
      </w:r>
    </w:p>
    <w:p w14:paraId="76463CD4" w14:textId="77777777" w:rsidR="006F2C98" w:rsidRDefault="006F2C98">
      <w:pPr>
        <w:rPr>
          <w:color w:val="000000"/>
          <w:lang w:val="en"/>
        </w:rPr>
      </w:pPr>
      <w:r>
        <w:rPr>
          <w:lang w:val="en"/>
        </w:rPr>
        <w:br w:type="page"/>
      </w:r>
    </w:p>
    <w:p w14:paraId="7707AF28" w14:textId="5412F4CD" w:rsidR="00E24053" w:rsidRPr="00EF679B" w:rsidRDefault="00E24053" w:rsidP="006F2C98">
      <w:pPr>
        <w:pStyle w:val="pbodyctr"/>
        <w:rPr>
          <w:rFonts w:ascii="Times New Roman" w:hAnsi="Times New Roman"/>
          <w:b/>
          <w:sz w:val="32"/>
          <w:szCs w:val="32"/>
        </w:rPr>
      </w:pPr>
      <w:r w:rsidRPr="00EF679B">
        <w:rPr>
          <w:rFonts w:ascii="Times New Roman" w:hAnsi="Times New Roman"/>
          <w:b/>
          <w:sz w:val="32"/>
          <w:szCs w:val="32"/>
        </w:rPr>
        <w:lastRenderedPageBreak/>
        <w:t>APPENDIX</w:t>
      </w:r>
      <w:r w:rsidR="00272CAF" w:rsidRPr="00EF679B">
        <w:rPr>
          <w:rFonts w:ascii="Times New Roman" w:hAnsi="Times New Roman"/>
          <w:b/>
          <w:sz w:val="32"/>
          <w:szCs w:val="32"/>
        </w:rPr>
        <w:t xml:space="preserve"> </w:t>
      </w:r>
      <w:r w:rsidRPr="00EF679B">
        <w:rPr>
          <w:rFonts w:ascii="Times New Roman" w:hAnsi="Times New Roman"/>
          <w:b/>
          <w:sz w:val="32"/>
          <w:szCs w:val="32"/>
        </w:rPr>
        <w:t>F</w:t>
      </w:r>
    </w:p>
    <w:p w14:paraId="443346CF" w14:textId="71DCBF56" w:rsidR="00E24053" w:rsidRPr="00EF679B" w:rsidRDefault="00E24053" w:rsidP="00105158">
      <w:pPr>
        <w:pStyle w:val="PlainText"/>
        <w:jc w:val="center"/>
        <w:rPr>
          <w:rFonts w:ascii="Times New Roman" w:eastAsia="Times New Roman" w:hAnsi="Times New Roman"/>
          <w:b/>
          <w:sz w:val="32"/>
          <w:szCs w:val="32"/>
        </w:rPr>
      </w:pPr>
      <w:r w:rsidRPr="00EF679B">
        <w:rPr>
          <w:rFonts w:ascii="Times New Roman" w:eastAsia="Times New Roman" w:hAnsi="Times New Roman"/>
          <w:b/>
          <w:sz w:val="32"/>
          <w:szCs w:val="32"/>
        </w:rPr>
        <w:t>F</w:t>
      </w:r>
      <w:r w:rsidR="00DC4896" w:rsidRPr="00EF679B">
        <w:rPr>
          <w:rFonts w:ascii="Times New Roman" w:eastAsia="Times New Roman" w:hAnsi="Times New Roman"/>
          <w:b/>
          <w:sz w:val="32"/>
          <w:szCs w:val="32"/>
        </w:rPr>
        <w:t>unding Continuation of Multiple-</w:t>
      </w:r>
      <w:r w:rsidRPr="00EF679B">
        <w:rPr>
          <w:rFonts w:ascii="Times New Roman" w:eastAsia="Times New Roman" w:hAnsi="Times New Roman"/>
          <w:b/>
          <w:sz w:val="32"/>
          <w:szCs w:val="32"/>
        </w:rPr>
        <w:t>Year Awards</w:t>
      </w:r>
    </w:p>
    <w:p w14:paraId="7E305B6C" w14:textId="77777777" w:rsidR="00E24053" w:rsidRPr="00EF679B" w:rsidRDefault="00E24053" w:rsidP="00E24053">
      <w:pPr>
        <w:pStyle w:val="PlainText"/>
        <w:rPr>
          <w:rFonts w:ascii="Times New Roman" w:eastAsia="Times New Roman" w:hAnsi="Times New Roman"/>
          <w:szCs w:val="24"/>
        </w:rPr>
      </w:pPr>
    </w:p>
    <w:p w14:paraId="2030317A" w14:textId="23CE2BED" w:rsidR="00E24053" w:rsidRPr="00EF679B" w:rsidRDefault="00E24053" w:rsidP="00E24053">
      <w:pPr>
        <w:pStyle w:val="PlainText"/>
        <w:rPr>
          <w:rFonts w:ascii="Times New Roman" w:eastAsia="Times New Roman" w:hAnsi="Times New Roman"/>
          <w:szCs w:val="24"/>
        </w:rPr>
      </w:pPr>
      <w:r w:rsidRPr="00EF679B">
        <w:rPr>
          <w:rFonts w:ascii="Times New Roman" w:eastAsia="Times New Roman" w:hAnsi="Times New Roman"/>
          <w:szCs w:val="24"/>
        </w:rPr>
        <w:t>Co</w:t>
      </w:r>
      <w:r w:rsidR="00DC4896" w:rsidRPr="00EF679B">
        <w:rPr>
          <w:rFonts w:ascii="Times New Roman" w:eastAsia="Times New Roman" w:hAnsi="Times New Roman"/>
          <w:szCs w:val="24"/>
        </w:rPr>
        <w:t>ntinuation funding for Multiple-year a</w:t>
      </w:r>
      <w:r w:rsidRPr="00EF679B">
        <w:rPr>
          <w:rFonts w:ascii="Times New Roman" w:eastAsia="Times New Roman" w:hAnsi="Times New Roman"/>
          <w:szCs w:val="24"/>
        </w:rPr>
        <w:t xml:space="preserve">wards is dependent on several factors including satisfactory progress and availability of funds.  </w:t>
      </w:r>
    </w:p>
    <w:p w14:paraId="73E6D6E1" w14:textId="77777777" w:rsidR="00E24053" w:rsidRPr="00EF679B" w:rsidRDefault="00E24053" w:rsidP="00E24053">
      <w:pPr>
        <w:pStyle w:val="PlainText"/>
        <w:rPr>
          <w:rFonts w:ascii="Times New Roman" w:eastAsia="Times New Roman" w:hAnsi="Times New Roman"/>
          <w:szCs w:val="24"/>
        </w:rPr>
      </w:pPr>
    </w:p>
    <w:p w14:paraId="58BB9BD3" w14:textId="0E2FD765" w:rsidR="00826604" w:rsidRPr="00EF679B" w:rsidRDefault="00DE7BF8" w:rsidP="00E24053">
      <w:pPr>
        <w:pStyle w:val="PlainText"/>
        <w:rPr>
          <w:rFonts w:ascii="Times New Roman" w:eastAsia="Times New Roman" w:hAnsi="Times New Roman"/>
          <w:szCs w:val="24"/>
        </w:rPr>
      </w:pPr>
      <w:r w:rsidRPr="00EF679B">
        <w:rPr>
          <w:rFonts w:ascii="Times New Roman" w:hAnsi="Times New Roman"/>
          <w:szCs w:val="24"/>
        </w:rPr>
        <w:t>When t</w:t>
      </w:r>
      <w:r w:rsidR="00C73E00" w:rsidRPr="00EF679B">
        <w:rPr>
          <w:rFonts w:ascii="Times New Roman" w:hAnsi="Times New Roman"/>
          <w:szCs w:val="24"/>
        </w:rPr>
        <w:t>he period of performance is for multiple years</w:t>
      </w:r>
      <w:r w:rsidRPr="00EF679B">
        <w:rPr>
          <w:rFonts w:ascii="Times New Roman" w:hAnsi="Times New Roman"/>
          <w:szCs w:val="24"/>
        </w:rPr>
        <w:t xml:space="preserve"> of </w:t>
      </w:r>
      <w:r w:rsidR="00826604" w:rsidRPr="00EF679B">
        <w:rPr>
          <w:rFonts w:ascii="Times New Roman" w:hAnsi="Times New Roman"/>
          <w:szCs w:val="24"/>
        </w:rPr>
        <w:t>funding</w:t>
      </w:r>
      <w:r w:rsidRPr="00EF679B">
        <w:rPr>
          <w:rFonts w:ascii="Times New Roman" w:hAnsi="Times New Roman"/>
          <w:szCs w:val="24"/>
        </w:rPr>
        <w:t>, those funding</w:t>
      </w:r>
      <w:r w:rsidR="00826604" w:rsidRPr="00EF679B">
        <w:rPr>
          <w:rFonts w:ascii="Times New Roman" w:hAnsi="Times New Roman"/>
          <w:szCs w:val="24"/>
        </w:rPr>
        <w:t xml:space="preserve"> levels are fixed at the time that the award is made. </w:t>
      </w:r>
      <w:r w:rsidR="00DC4896" w:rsidRPr="00EF679B">
        <w:rPr>
          <w:rFonts w:ascii="Times New Roman" w:hAnsi="Times New Roman"/>
          <w:szCs w:val="24"/>
        </w:rPr>
        <w:t xml:space="preserve">When funding is released for a multiple-year award, </w:t>
      </w:r>
      <w:r w:rsidRPr="00EF679B">
        <w:rPr>
          <w:rFonts w:ascii="Times New Roman" w:eastAsia="Times New Roman" w:hAnsi="Times New Roman"/>
          <w:szCs w:val="24"/>
        </w:rPr>
        <w:t xml:space="preserve">new proposals, and </w:t>
      </w:r>
      <w:r w:rsidR="00E24053" w:rsidRPr="00EF679B">
        <w:rPr>
          <w:rFonts w:ascii="Times New Roman" w:eastAsia="Times New Roman" w:hAnsi="Times New Roman"/>
          <w:szCs w:val="24"/>
        </w:rPr>
        <w:t xml:space="preserve">technical evaluations, are not required as long as this information for the multiple year period was reviewed and approved as </w:t>
      </w:r>
      <w:r w:rsidRPr="00EF679B">
        <w:rPr>
          <w:rFonts w:ascii="Times New Roman" w:eastAsia="Times New Roman" w:hAnsi="Times New Roman"/>
          <w:szCs w:val="24"/>
        </w:rPr>
        <w:t xml:space="preserve">part of the original proposal. </w:t>
      </w:r>
      <w:r w:rsidR="00826604" w:rsidRPr="00EF679B">
        <w:rPr>
          <w:rFonts w:ascii="Times New Roman" w:hAnsi="Times New Roman"/>
          <w:szCs w:val="24"/>
        </w:rPr>
        <w:t>A revised budget for the next year of a multi</w:t>
      </w:r>
      <w:r w:rsidR="00DC4896" w:rsidRPr="00EF679B">
        <w:rPr>
          <w:rFonts w:ascii="Times New Roman" w:hAnsi="Times New Roman"/>
          <w:szCs w:val="24"/>
        </w:rPr>
        <w:t>ple-</w:t>
      </w:r>
      <w:r w:rsidR="00826604" w:rsidRPr="00EF679B">
        <w:rPr>
          <w:rFonts w:ascii="Times New Roman" w:hAnsi="Times New Roman"/>
          <w:szCs w:val="24"/>
        </w:rPr>
        <w:t>year award is required only if (i) the anticipated expenditures are greater than that stated in the award, (ii) the research has appreciably changed in scope, or (iii) changes have been made to the planned purchases of equipment.</w:t>
      </w:r>
    </w:p>
    <w:p w14:paraId="663D59A9" w14:textId="77777777" w:rsidR="00826604" w:rsidRPr="00EF679B" w:rsidRDefault="00826604" w:rsidP="00E24053">
      <w:pPr>
        <w:pStyle w:val="PlainText"/>
        <w:rPr>
          <w:rFonts w:ascii="Times New Roman" w:eastAsia="Times New Roman" w:hAnsi="Times New Roman"/>
          <w:szCs w:val="24"/>
        </w:rPr>
      </w:pPr>
    </w:p>
    <w:p w14:paraId="3D708EC2" w14:textId="5FDD793C" w:rsidR="00826604" w:rsidRPr="00EF679B" w:rsidRDefault="00DE7BF8" w:rsidP="00826604">
      <w:pPr>
        <w:pStyle w:val="PlainText"/>
        <w:rPr>
          <w:rFonts w:ascii="Times New Roman" w:hAnsi="Times New Roman"/>
          <w:szCs w:val="24"/>
        </w:rPr>
      </w:pPr>
      <w:r w:rsidRPr="00EF679B">
        <w:rPr>
          <w:rFonts w:ascii="Times New Roman" w:hAnsi="Times New Roman"/>
          <w:szCs w:val="24"/>
        </w:rPr>
        <w:t>Requests to fund</w:t>
      </w:r>
      <w:r w:rsidR="00826604" w:rsidRPr="00EF679B">
        <w:rPr>
          <w:rFonts w:ascii="Times New Roman" w:hAnsi="Times New Roman"/>
          <w:szCs w:val="24"/>
        </w:rPr>
        <w:t xml:space="preserve"> work that is beyond the scope of the originally approved proposal may require technical evaluations by NASA.</w:t>
      </w:r>
    </w:p>
    <w:p w14:paraId="22218085" w14:textId="77777777" w:rsidR="00826604" w:rsidRPr="00EF679B" w:rsidRDefault="00826604" w:rsidP="00826604">
      <w:pPr>
        <w:pStyle w:val="PlainText"/>
        <w:rPr>
          <w:rFonts w:ascii="Times New Roman" w:eastAsia="Times New Roman" w:hAnsi="Times New Roman"/>
          <w:szCs w:val="24"/>
        </w:rPr>
      </w:pPr>
    </w:p>
    <w:p w14:paraId="7A4C3233" w14:textId="72590625" w:rsidR="00826604" w:rsidRPr="00EF679B" w:rsidRDefault="00826604" w:rsidP="00826604">
      <w:pPr>
        <w:pStyle w:val="PlainText"/>
        <w:rPr>
          <w:rFonts w:ascii="Times New Roman" w:eastAsia="Times New Roman" w:hAnsi="Times New Roman"/>
          <w:szCs w:val="24"/>
        </w:rPr>
      </w:pPr>
      <w:r w:rsidRPr="00EF679B">
        <w:rPr>
          <w:rFonts w:ascii="Times New Roman" w:eastAsia="Times New Roman" w:hAnsi="Times New Roman"/>
          <w:szCs w:val="24"/>
        </w:rPr>
        <w:t xml:space="preserve">NASA reserves the </w:t>
      </w:r>
      <w:r w:rsidR="00DC4896" w:rsidRPr="00EF679B">
        <w:rPr>
          <w:rFonts w:ascii="Times New Roman" w:eastAsia="Times New Roman" w:hAnsi="Times New Roman"/>
          <w:szCs w:val="24"/>
        </w:rPr>
        <w:t>right to terminate any multiple-</w:t>
      </w:r>
      <w:r w:rsidRPr="00EF679B">
        <w:rPr>
          <w:rFonts w:ascii="Times New Roman" w:eastAsia="Times New Roman" w:hAnsi="Times New Roman"/>
          <w:szCs w:val="24"/>
        </w:rPr>
        <w:t xml:space="preserve">year grant or cooperative agreement </w:t>
      </w:r>
      <w:r w:rsidR="00C73E00" w:rsidRPr="00EF679B">
        <w:rPr>
          <w:rFonts w:ascii="Times New Roman" w:eastAsia="Times New Roman" w:hAnsi="Times New Roman"/>
          <w:szCs w:val="24"/>
        </w:rPr>
        <w:t>as allowed under 2 CFR 200.</w:t>
      </w:r>
      <w:r w:rsidRPr="00EF679B">
        <w:rPr>
          <w:rFonts w:ascii="Times New Roman" w:eastAsia="Times New Roman" w:hAnsi="Times New Roman"/>
          <w:szCs w:val="24"/>
        </w:rPr>
        <w:t xml:space="preserve">  </w:t>
      </w:r>
    </w:p>
    <w:p w14:paraId="5D130340" w14:textId="77777777" w:rsidR="00826604" w:rsidRPr="00EF679B" w:rsidRDefault="00826604" w:rsidP="00E24053">
      <w:pPr>
        <w:pStyle w:val="PlainText"/>
        <w:rPr>
          <w:rFonts w:ascii="Times New Roman" w:hAnsi="Times New Roman"/>
          <w:szCs w:val="24"/>
        </w:rPr>
      </w:pPr>
    </w:p>
    <w:p w14:paraId="7A05EC29" w14:textId="77777777" w:rsidR="00FF2E67" w:rsidRPr="00EF679B" w:rsidRDefault="00FF2E67" w:rsidP="00E24053">
      <w:pPr>
        <w:pStyle w:val="PlainText"/>
        <w:rPr>
          <w:rFonts w:ascii="Times New Roman" w:hAnsi="Times New Roman"/>
          <w:b/>
          <w:szCs w:val="24"/>
          <w:u w:val="single"/>
        </w:rPr>
      </w:pPr>
      <w:r w:rsidRPr="00EF679B">
        <w:rPr>
          <w:rFonts w:ascii="Times New Roman" w:hAnsi="Times New Roman"/>
          <w:b/>
          <w:szCs w:val="24"/>
          <w:u w:val="single"/>
        </w:rPr>
        <w:t>Reports for Multiple Year Awards</w:t>
      </w:r>
    </w:p>
    <w:p w14:paraId="0BDDDCF7" w14:textId="77777777" w:rsidR="00FF2E67" w:rsidRPr="00EF679B" w:rsidRDefault="00FF2E67" w:rsidP="00E24053">
      <w:pPr>
        <w:pStyle w:val="PlainText"/>
        <w:rPr>
          <w:rFonts w:ascii="Times New Roman" w:hAnsi="Times New Roman"/>
          <w:szCs w:val="24"/>
        </w:rPr>
      </w:pPr>
    </w:p>
    <w:p w14:paraId="33492BD7" w14:textId="77777777" w:rsidR="00A577F8" w:rsidRPr="00EF679B" w:rsidRDefault="00A577F8" w:rsidP="00A577F8">
      <w:pPr>
        <w:pStyle w:val="PlainText"/>
        <w:rPr>
          <w:rFonts w:ascii="Times New Roman" w:hAnsi="Times New Roman"/>
          <w:szCs w:val="24"/>
        </w:rPr>
      </w:pPr>
      <w:r w:rsidRPr="00EF679B">
        <w:rPr>
          <w:rFonts w:ascii="Times New Roman" w:eastAsia="Times New Roman" w:hAnsi="Times New Roman"/>
          <w:szCs w:val="24"/>
        </w:rPr>
        <w:t xml:space="preserve">See Grant and Cooperative Agreement Manual (GCAM) </w:t>
      </w:r>
      <w:hyperlink r:id="rId58" w:history="1">
        <w:r w:rsidRPr="00EF679B">
          <w:rPr>
            <w:rStyle w:val="Hyperlink"/>
            <w:rFonts w:ascii="Times New Roman" w:eastAsia="Times New Roman" w:hAnsi="Times New Roman"/>
            <w:szCs w:val="24"/>
          </w:rPr>
          <w:t>https://prod.nais.nasa.gov/pub/pub_library/srba/index.html#</w:t>
        </w:r>
      </w:hyperlink>
      <w:r w:rsidRPr="00EF679B">
        <w:rPr>
          <w:rFonts w:ascii="Times New Roman" w:eastAsia="Times New Roman" w:hAnsi="Times New Roman"/>
          <w:szCs w:val="24"/>
        </w:rPr>
        <w:t>, Exhibit E, for a list of the required reports.</w:t>
      </w:r>
    </w:p>
    <w:p w14:paraId="1923B5E4" w14:textId="77777777" w:rsidR="00A577F8" w:rsidRPr="00EF679B" w:rsidRDefault="00A577F8" w:rsidP="00A577F8">
      <w:pPr>
        <w:pStyle w:val="PlainText"/>
        <w:rPr>
          <w:rFonts w:ascii="Times New Roman" w:eastAsia="Times New Roman" w:hAnsi="Times New Roman"/>
          <w:szCs w:val="24"/>
        </w:rPr>
      </w:pPr>
    </w:p>
    <w:p w14:paraId="0A05BD0E" w14:textId="77777777" w:rsidR="00A577F8" w:rsidRPr="00EF679B" w:rsidRDefault="00A577F8" w:rsidP="00A577F8">
      <w:pPr>
        <w:pStyle w:val="PlainText"/>
        <w:rPr>
          <w:rFonts w:ascii="Times New Roman" w:eastAsia="Times New Roman" w:hAnsi="Times New Roman"/>
          <w:szCs w:val="24"/>
          <w:u w:val="single"/>
        </w:rPr>
      </w:pPr>
      <w:r w:rsidRPr="00EF679B">
        <w:rPr>
          <w:rFonts w:ascii="Times New Roman" w:eastAsia="Times New Roman" w:hAnsi="Times New Roman"/>
          <w:szCs w:val="24"/>
          <w:u w:val="single"/>
        </w:rPr>
        <w:t>Annual Reports</w:t>
      </w:r>
    </w:p>
    <w:p w14:paraId="3F3F6DB6" w14:textId="77777777" w:rsidR="00A577F8" w:rsidRPr="00EF679B" w:rsidRDefault="00A577F8" w:rsidP="00A577F8">
      <w:pPr>
        <w:pStyle w:val="PlainText"/>
        <w:rPr>
          <w:rFonts w:ascii="Times New Roman" w:eastAsia="Times New Roman" w:hAnsi="Times New Roman"/>
          <w:szCs w:val="24"/>
          <w:u w:val="single"/>
        </w:rPr>
      </w:pPr>
    </w:p>
    <w:p w14:paraId="510FB57A" w14:textId="0176EBCC" w:rsidR="00A577F8" w:rsidRPr="00EF679B" w:rsidRDefault="00826604" w:rsidP="00A577F8">
      <w:pPr>
        <w:pStyle w:val="PlainText"/>
        <w:rPr>
          <w:rFonts w:ascii="Times New Roman" w:hAnsi="Times New Roman"/>
          <w:szCs w:val="24"/>
        </w:rPr>
      </w:pPr>
      <w:r w:rsidRPr="00EF679B">
        <w:rPr>
          <w:rFonts w:ascii="Times New Roman" w:eastAsia="Times New Roman" w:hAnsi="Times New Roman"/>
          <w:szCs w:val="24"/>
        </w:rPr>
        <w:t xml:space="preserve">An Annual Progress Report is due 60 days prior to the anniversary date of award except for the final year when a final progress report, called a </w:t>
      </w:r>
      <w:r w:rsidR="00BE4507">
        <w:rPr>
          <w:rFonts w:ascii="Times New Roman" w:eastAsia="Times New Roman" w:hAnsi="Times New Roman"/>
          <w:szCs w:val="24"/>
        </w:rPr>
        <w:t>“</w:t>
      </w:r>
      <w:r w:rsidRPr="00EF679B">
        <w:rPr>
          <w:rFonts w:ascii="Times New Roman" w:eastAsia="Times New Roman" w:hAnsi="Times New Roman"/>
          <w:szCs w:val="24"/>
        </w:rPr>
        <w:t>Summary of Research</w:t>
      </w:r>
      <w:r w:rsidR="00BE4507">
        <w:rPr>
          <w:rFonts w:ascii="Times New Roman" w:eastAsia="Times New Roman" w:hAnsi="Times New Roman"/>
          <w:szCs w:val="24"/>
        </w:rPr>
        <w:t>”</w:t>
      </w:r>
      <w:r w:rsidRPr="00EF679B">
        <w:rPr>
          <w:rFonts w:ascii="Times New Roman" w:eastAsia="Times New Roman" w:hAnsi="Times New Roman"/>
          <w:szCs w:val="24"/>
        </w:rPr>
        <w:t xml:space="preserve">, is due within 90 days of the expiration date of the award. </w:t>
      </w:r>
      <w:r w:rsidRPr="00EF679B">
        <w:rPr>
          <w:rFonts w:ascii="Times New Roman" w:hAnsi="Times New Roman"/>
          <w:szCs w:val="24"/>
        </w:rPr>
        <w:t xml:space="preserve">Investigations with a period of performance exceeding three years may be subject to full peer evaluation after the first three years in order to qualify for the next level of funding.   </w:t>
      </w:r>
    </w:p>
    <w:p w14:paraId="3209C41C" w14:textId="77777777" w:rsidR="00826604" w:rsidRPr="00EF679B" w:rsidRDefault="00826604" w:rsidP="00E24053">
      <w:pPr>
        <w:pStyle w:val="PlainText"/>
        <w:rPr>
          <w:rFonts w:ascii="Times New Roman" w:hAnsi="Times New Roman"/>
          <w:szCs w:val="24"/>
        </w:rPr>
      </w:pPr>
    </w:p>
    <w:p w14:paraId="58716764" w14:textId="77777777" w:rsidR="00E24053" w:rsidRPr="00EF679B" w:rsidRDefault="00E24053" w:rsidP="002635CA">
      <w:pPr>
        <w:pStyle w:val="PlainText"/>
        <w:numPr>
          <w:ilvl w:val="0"/>
          <w:numId w:val="10"/>
        </w:numPr>
        <w:rPr>
          <w:rFonts w:ascii="Times New Roman" w:hAnsi="Times New Roman"/>
          <w:szCs w:val="24"/>
        </w:rPr>
      </w:pPr>
      <w:r w:rsidRPr="00EF679B">
        <w:rPr>
          <w:rFonts w:ascii="Times New Roman" w:hAnsi="Times New Roman"/>
          <w:szCs w:val="24"/>
        </w:rPr>
        <w:t>changes in originally approved scope of work for coming year,</w:t>
      </w:r>
    </w:p>
    <w:p w14:paraId="11983FBF" w14:textId="5C4DBF1D" w:rsidR="00E24053" w:rsidRPr="00EF679B" w:rsidRDefault="00E24053" w:rsidP="002635CA">
      <w:pPr>
        <w:pStyle w:val="PlainText"/>
        <w:numPr>
          <w:ilvl w:val="0"/>
          <w:numId w:val="10"/>
        </w:numPr>
        <w:rPr>
          <w:rFonts w:ascii="Times New Roman" w:hAnsi="Times New Roman"/>
          <w:szCs w:val="24"/>
        </w:rPr>
      </w:pPr>
      <w:r w:rsidRPr="00EF679B">
        <w:rPr>
          <w:rFonts w:ascii="Times New Roman" w:hAnsi="Times New Roman"/>
          <w:szCs w:val="24"/>
        </w:rPr>
        <w:t>updates to management plans</w:t>
      </w:r>
      <w:r w:rsidR="00DC4896" w:rsidRPr="00EF679B">
        <w:rPr>
          <w:rFonts w:ascii="Times New Roman" w:hAnsi="Times New Roman"/>
          <w:szCs w:val="24"/>
        </w:rPr>
        <w:t>,</w:t>
      </w:r>
    </w:p>
    <w:p w14:paraId="25ABEC37" w14:textId="0C7CA2A1" w:rsidR="008D0CA1" w:rsidRPr="00EF679B" w:rsidRDefault="008D0CA1" w:rsidP="002635CA">
      <w:pPr>
        <w:pStyle w:val="PlainText"/>
        <w:numPr>
          <w:ilvl w:val="0"/>
          <w:numId w:val="10"/>
        </w:numPr>
        <w:rPr>
          <w:rFonts w:ascii="Times New Roman" w:hAnsi="Times New Roman"/>
          <w:szCs w:val="24"/>
        </w:rPr>
      </w:pPr>
      <w:r w:rsidRPr="00EF679B">
        <w:rPr>
          <w:rFonts w:ascii="Times New Roman" w:hAnsi="Times New Roman"/>
          <w:szCs w:val="24"/>
        </w:rPr>
        <w:t>Interim New Technology Summary Report (</w:t>
      </w:r>
      <w:r w:rsidR="00DC4896" w:rsidRPr="00EF679B">
        <w:rPr>
          <w:rFonts w:ascii="Times New Roman" w:hAnsi="Times New Roman"/>
          <w:szCs w:val="24"/>
        </w:rPr>
        <w:t>as</w:t>
      </w:r>
      <w:r w:rsidRPr="00EF679B">
        <w:rPr>
          <w:rFonts w:ascii="Times New Roman" w:hAnsi="Times New Roman"/>
          <w:szCs w:val="24"/>
        </w:rPr>
        <w:t xml:space="preserve"> applicable)</w:t>
      </w:r>
      <w:r w:rsidR="00DC4896" w:rsidRPr="00EF679B">
        <w:rPr>
          <w:rFonts w:ascii="Times New Roman" w:hAnsi="Times New Roman"/>
          <w:szCs w:val="24"/>
        </w:rPr>
        <w:t>,</w:t>
      </w:r>
    </w:p>
    <w:p w14:paraId="55579AB6" w14:textId="77777777" w:rsidR="00E24053" w:rsidRPr="00EF679B" w:rsidRDefault="00E24053" w:rsidP="002635CA">
      <w:pPr>
        <w:pStyle w:val="PlainText"/>
        <w:numPr>
          <w:ilvl w:val="0"/>
          <w:numId w:val="10"/>
        </w:numPr>
        <w:rPr>
          <w:rFonts w:ascii="Times New Roman" w:eastAsia="Times New Roman" w:hAnsi="Times New Roman"/>
          <w:szCs w:val="24"/>
        </w:rPr>
      </w:pPr>
      <w:r w:rsidRPr="00EF679B">
        <w:rPr>
          <w:rFonts w:ascii="Times New Roman" w:hAnsi="Times New Roman"/>
          <w:szCs w:val="24"/>
        </w:rPr>
        <w:t>any publication of peer reviewed articles, and</w:t>
      </w:r>
    </w:p>
    <w:p w14:paraId="5B7D2D76" w14:textId="57F1EB9B" w:rsidR="00DE7BF8" w:rsidRPr="00EF679B" w:rsidRDefault="00E24053" w:rsidP="002635CA">
      <w:pPr>
        <w:pStyle w:val="PlainText"/>
        <w:numPr>
          <w:ilvl w:val="0"/>
          <w:numId w:val="10"/>
        </w:numPr>
        <w:rPr>
          <w:rFonts w:ascii="Times New Roman" w:eastAsia="Times New Roman" w:hAnsi="Times New Roman"/>
          <w:szCs w:val="24"/>
        </w:rPr>
      </w:pPr>
      <w:r w:rsidRPr="00EF679B">
        <w:rPr>
          <w:rFonts w:ascii="Times New Roman" w:hAnsi="Times New Roman"/>
          <w:szCs w:val="24"/>
        </w:rPr>
        <w:t>any other elements needed or requested by NASA staff to determine progress on the project.</w:t>
      </w:r>
    </w:p>
    <w:p w14:paraId="674329D7" w14:textId="77777777" w:rsidR="00DC4896" w:rsidRPr="00EF679B" w:rsidRDefault="00DC4896" w:rsidP="00DC4896">
      <w:pPr>
        <w:pStyle w:val="PlainText"/>
        <w:rPr>
          <w:rFonts w:ascii="Times New Roman" w:eastAsia="Times New Roman" w:hAnsi="Times New Roman"/>
          <w:szCs w:val="24"/>
        </w:rPr>
      </w:pPr>
    </w:p>
    <w:p w14:paraId="76E88D25" w14:textId="0DCC075D" w:rsidR="00DE7BF8" w:rsidRPr="00EF679B" w:rsidRDefault="00DC4896" w:rsidP="00DC4896">
      <w:pPr>
        <w:pStyle w:val="PlainText"/>
        <w:rPr>
          <w:rFonts w:ascii="Times New Roman" w:eastAsia="Times New Roman" w:hAnsi="Times New Roman"/>
          <w:szCs w:val="24"/>
          <w:u w:val="single"/>
        </w:rPr>
      </w:pPr>
      <w:r w:rsidRPr="00EF679B">
        <w:rPr>
          <w:rFonts w:ascii="Times New Roman" w:eastAsia="Times New Roman" w:hAnsi="Times New Roman"/>
          <w:szCs w:val="24"/>
          <w:u w:val="single"/>
        </w:rPr>
        <w:t>Quarterly Reports</w:t>
      </w:r>
    </w:p>
    <w:p w14:paraId="5A586FF6" w14:textId="77777777" w:rsidR="00DC4896" w:rsidRPr="00EF679B" w:rsidRDefault="00DC4896" w:rsidP="00892914">
      <w:pPr>
        <w:pStyle w:val="PlainText"/>
        <w:rPr>
          <w:rFonts w:ascii="Times New Roman" w:hAnsi="Times New Roman"/>
        </w:rPr>
      </w:pPr>
    </w:p>
    <w:p w14:paraId="04C9D3CC" w14:textId="12D040F3" w:rsidR="00E24053" w:rsidRPr="00EF679B" w:rsidRDefault="00826604" w:rsidP="00892914">
      <w:pPr>
        <w:pStyle w:val="PlainText"/>
        <w:rPr>
          <w:rFonts w:ascii="Times New Roman" w:hAnsi="Times New Roman"/>
        </w:rPr>
      </w:pPr>
      <w:r w:rsidRPr="00EF679B">
        <w:rPr>
          <w:rFonts w:ascii="Times New Roman" w:hAnsi="Times New Roman"/>
        </w:rPr>
        <w:t>Federal Financial Reports</w:t>
      </w:r>
      <w:r w:rsidR="00DC4896" w:rsidRPr="00EF679B">
        <w:rPr>
          <w:rFonts w:ascii="Times New Roman" w:hAnsi="Times New Roman"/>
        </w:rPr>
        <w:t xml:space="preserve"> </w:t>
      </w:r>
      <w:r w:rsidRPr="00EF679B">
        <w:rPr>
          <w:rFonts w:ascii="Times New Roman" w:hAnsi="Times New Roman"/>
        </w:rPr>
        <w:t>– SF 425 are due quarterly.</w:t>
      </w:r>
    </w:p>
    <w:p w14:paraId="527BBD9A" w14:textId="77777777" w:rsidR="00DE7BF8" w:rsidRPr="00EF679B" w:rsidRDefault="00DE7BF8" w:rsidP="00DE7BF8">
      <w:pPr>
        <w:pStyle w:val="PlainText"/>
        <w:rPr>
          <w:rFonts w:ascii="Times New Roman" w:eastAsia="Times New Roman" w:hAnsi="Times New Roman"/>
          <w:szCs w:val="24"/>
        </w:rPr>
      </w:pPr>
    </w:p>
    <w:p w14:paraId="7305D5DC" w14:textId="77777777" w:rsidR="00E24053" w:rsidRPr="00EF679B" w:rsidRDefault="00E24053" w:rsidP="00E24053">
      <w:pPr>
        <w:pStyle w:val="PlainText"/>
        <w:rPr>
          <w:rFonts w:ascii="Times New Roman" w:eastAsia="Times New Roman" w:hAnsi="Times New Roman"/>
          <w:szCs w:val="24"/>
        </w:rPr>
      </w:pPr>
    </w:p>
    <w:p w14:paraId="41EA4EEF" w14:textId="77777777" w:rsidR="00E24053" w:rsidRPr="00EF679B" w:rsidRDefault="00E24053" w:rsidP="00E24053">
      <w:pPr>
        <w:pStyle w:val="PlainText"/>
        <w:rPr>
          <w:rFonts w:ascii="Times New Roman" w:eastAsia="Times New Roman" w:hAnsi="Times New Roman"/>
          <w:szCs w:val="24"/>
        </w:rPr>
      </w:pPr>
      <w:r w:rsidRPr="00EF679B">
        <w:rPr>
          <w:rFonts w:ascii="Times New Roman" w:eastAsia="Times New Roman" w:hAnsi="Times New Roman"/>
          <w:szCs w:val="24"/>
          <w:u w:val="single"/>
        </w:rPr>
        <w:t>Completing an Award</w:t>
      </w:r>
    </w:p>
    <w:p w14:paraId="54E303F6" w14:textId="77777777" w:rsidR="00E24053" w:rsidRPr="00EF679B" w:rsidRDefault="00E24053" w:rsidP="00E24053">
      <w:pPr>
        <w:pStyle w:val="PlainText"/>
        <w:rPr>
          <w:rFonts w:ascii="Times New Roman" w:eastAsia="Times New Roman" w:hAnsi="Times New Roman"/>
          <w:szCs w:val="24"/>
        </w:rPr>
      </w:pPr>
    </w:p>
    <w:p w14:paraId="241BC5BE" w14:textId="570AF570" w:rsidR="00E24053" w:rsidRPr="00EF679B" w:rsidRDefault="00E24053" w:rsidP="00E24053">
      <w:pPr>
        <w:pStyle w:val="PlainText"/>
        <w:rPr>
          <w:rFonts w:ascii="Times New Roman" w:eastAsia="Times New Roman" w:hAnsi="Times New Roman"/>
          <w:szCs w:val="24"/>
        </w:rPr>
      </w:pPr>
      <w:r w:rsidRPr="00EF679B">
        <w:rPr>
          <w:rFonts w:ascii="Times New Roman" w:eastAsia="Times New Roman" w:hAnsi="Times New Roman"/>
          <w:szCs w:val="24"/>
        </w:rPr>
        <w:t xml:space="preserve">At the completion of a grant or cooperative agreement, certain reports are required by NASA and will be specified in the award document.  For a research grant the following final reports are generally required: </w:t>
      </w:r>
    </w:p>
    <w:p w14:paraId="587DC78A" w14:textId="77777777" w:rsidR="00E24053" w:rsidRPr="00EF679B" w:rsidRDefault="00E24053" w:rsidP="00E24053">
      <w:pPr>
        <w:pStyle w:val="PlainText"/>
        <w:rPr>
          <w:rFonts w:ascii="Times New Roman" w:eastAsia="Times New Roman" w:hAnsi="Times New Roman"/>
          <w:szCs w:val="24"/>
        </w:rPr>
      </w:pPr>
    </w:p>
    <w:p w14:paraId="6C5CD7D7" w14:textId="77777777" w:rsidR="00E24053" w:rsidRPr="00EF679B" w:rsidRDefault="00E24053" w:rsidP="006C52BA">
      <w:pPr>
        <w:pStyle w:val="PlainText"/>
        <w:numPr>
          <w:ilvl w:val="0"/>
          <w:numId w:val="1"/>
        </w:numPr>
        <w:tabs>
          <w:tab w:val="clear" w:pos="1440"/>
          <w:tab w:val="left" w:pos="1080"/>
        </w:tabs>
        <w:ind w:left="720" w:firstLine="0"/>
        <w:rPr>
          <w:rFonts w:ascii="Times New Roman" w:eastAsia="Times New Roman" w:hAnsi="Times New Roman"/>
          <w:szCs w:val="24"/>
        </w:rPr>
      </w:pPr>
      <w:r w:rsidRPr="00EF679B">
        <w:rPr>
          <w:rFonts w:ascii="Times New Roman" w:eastAsia="Times New Roman" w:hAnsi="Times New Roman"/>
          <w:szCs w:val="24"/>
        </w:rPr>
        <w:t xml:space="preserve">Federal Financial Report (SF 425) </w:t>
      </w:r>
    </w:p>
    <w:p w14:paraId="40D143B9" w14:textId="77777777" w:rsidR="00E24053" w:rsidRPr="00EF679B" w:rsidRDefault="00E24053" w:rsidP="006C52BA">
      <w:pPr>
        <w:pStyle w:val="PlainText"/>
        <w:numPr>
          <w:ilvl w:val="0"/>
          <w:numId w:val="1"/>
        </w:numPr>
        <w:tabs>
          <w:tab w:val="clear" w:pos="1440"/>
          <w:tab w:val="left" w:pos="1080"/>
        </w:tabs>
        <w:ind w:left="720" w:firstLine="0"/>
        <w:rPr>
          <w:rFonts w:ascii="Times New Roman" w:eastAsia="Times New Roman" w:hAnsi="Times New Roman"/>
          <w:szCs w:val="24"/>
        </w:rPr>
      </w:pPr>
      <w:r w:rsidRPr="00EF679B">
        <w:rPr>
          <w:rFonts w:ascii="Times New Roman" w:eastAsia="Times New Roman" w:hAnsi="Times New Roman"/>
          <w:szCs w:val="24"/>
        </w:rPr>
        <w:t>Summary of Research</w:t>
      </w:r>
    </w:p>
    <w:p w14:paraId="5E6E1F83" w14:textId="3A31BCDF" w:rsidR="00E24053" w:rsidRPr="00EF679B" w:rsidRDefault="00E24053" w:rsidP="006C52BA">
      <w:pPr>
        <w:pStyle w:val="PlainText"/>
        <w:numPr>
          <w:ilvl w:val="0"/>
          <w:numId w:val="1"/>
        </w:numPr>
        <w:tabs>
          <w:tab w:val="clear" w:pos="1440"/>
          <w:tab w:val="left" w:pos="1080"/>
        </w:tabs>
        <w:ind w:left="720" w:firstLine="0"/>
        <w:rPr>
          <w:rFonts w:ascii="Times New Roman" w:eastAsia="Times New Roman" w:hAnsi="Times New Roman"/>
          <w:szCs w:val="24"/>
        </w:rPr>
      </w:pPr>
      <w:r w:rsidRPr="00EF679B">
        <w:rPr>
          <w:rFonts w:ascii="Times New Roman" w:eastAsia="Times New Roman" w:hAnsi="Times New Roman"/>
          <w:szCs w:val="24"/>
        </w:rPr>
        <w:t>Fina</w:t>
      </w:r>
      <w:r w:rsidR="00A577F8" w:rsidRPr="00EF679B">
        <w:rPr>
          <w:rFonts w:ascii="Times New Roman" w:eastAsia="Times New Roman" w:hAnsi="Times New Roman"/>
          <w:szCs w:val="24"/>
        </w:rPr>
        <w:t xml:space="preserve">l Inventory Report of Federally </w:t>
      </w:r>
      <w:r w:rsidRPr="00EF679B">
        <w:rPr>
          <w:rFonts w:ascii="Times New Roman" w:eastAsia="Times New Roman" w:hAnsi="Times New Roman"/>
          <w:szCs w:val="24"/>
        </w:rPr>
        <w:t xml:space="preserve">Owned Property </w:t>
      </w:r>
    </w:p>
    <w:p w14:paraId="41BBD3DC" w14:textId="4292E1CD" w:rsidR="00E24053" w:rsidRPr="00EF679B" w:rsidRDefault="00E24053" w:rsidP="006C52BA">
      <w:pPr>
        <w:pStyle w:val="PlainText"/>
        <w:numPr>
          <w:ilvl w:val="0"/>
          <w:numId w:val="1"/>
        </w:numPr>
        <w:tabs>
          <w:tab w:val="clear" w:pos="1440"/>
          <w:tab w:val="left" w:pos="1080"/>
        </w:tabs>
        <w:ind w:left="720" w:firstLine="0"/>
        <w:rPr>
          <w:rFonts w:ascii="Times New Roman" w:eastAsia="Times New Roman" w:hAnsi="Times New Roman"/>
          <w:szCs w:val="24"/>
        </w:rPr>
      </w:pPr>
      <w:r w:rsidRPr="00EF679B">
        <w:rPr>
          <w:rFonts w:ascii="Times New Roman" w:eastAsia="Times New Roman" w:hAnsi="Times New Roman"/>
          <w:szCs w:val="24"/>
        </w:rPr>
        <w:t xml:space="preserve">New Technology </w:t>
      </w:r>
      <w:r w:rsidR="008D0CA1" w:rsidRPr="00EF679B">
        <w:rPr>
          <w:rFonts w:ascii="Times New Roman" w:eastAsia="Times New Roman" w:hAnsi="Times New Roman"/>
          <w:szCs w:val="24"/>
        </w:rPr>
        <w:t xml:space="preserve">Summary </w:t>
      </w:r>
      <w:r w:rsidRPr="00EF679B">
        <w:rPr>
          <w:rFonts w:ascii="Times New Roman" w:eastAsia="Times New Roman" w:hAnsi="Times New Roman"/>
          <w:szCs w:val="24"/>
        </w:rPr>
        <w:t>Report</w:t>
      </w:r>
    </w:p>
    <w:p w14:paraId="5DBB6EA5" w14:textId="77777777" w:rsidR="00E24053" w:rsidRPr="00EF679B" w:rsidRDefault="00E24053" w:rsidP="006C52BA">
      <w:pPr>
        <w:pStyle w:val="PlainText"/>
        <w:numPr>
          <w:ilvl w:val="0"/>
          <w:numId w:val="1"/>
        </w:numPr>
        <w:tabs>
          <w:tab w:val="clear" w:pos="1440"/>
          <w:tab w:val="left" w:pos="1080"/>
        </w:tabs>
        <w:ind w:left="720" w:firstLine="0"/>
        <w:rPr>
          <w:rFonts w:ascii="Times New Roman" w:eastAsia="Times New Roman" w:hAnsi="Times New Roman"/>
          <w:szCs w:val="24"/>
        </w:rPr>
      </w:pPr>
      <w:r w:rsidRPr="00EF679B">
        <w:rPr>
          <w:rFonts w:ascii="Times New Roman" w:eastAsia="Times New Roman" w:hAnsi="Times New Roman"/>
          <w:szCs w:val="24"/>
        </w:rPr>
        <w:t>Management Plan</w:t>
      </w:r>
    </w:p>
    <w:p w14:paraId="7A9093F8" w14:textId="77777777" w:rsidR="00E24053" w:rsidRPr="00EF679B" w:rsidRDefault="00E24053" w:rsidP="006C52BA">
      <w:pPr>
        <w:pStyle w:val="PlainText"/>
        <w:numPr>
          <w:ilvl w:val="0"/>
          <w:numId w:val="1"/>
        </w:numPr>
        <w:tabs>
          <w:tab w:val="clear" w:pos="1440"/>
          <w:tab w:val="left" w:pos="1080"/>
        </w:tabs>
        <w:ind w:left="720" w:firstLine="0"/>
        <w:rPr>
          <w:rFonts w:ascii="Times New Roman" w:eastAsia="Times New Roman" w:hAnsi="Times New Roman"/>
          <w:szCs w:val="24"/>
        </w:rPr>
      </w:pPr>
      <w:r w:rsidRPr="00EF679B">
        <w:rPr>
          <w:rFonts w:ascii="Times New Roman" w:eastAsia="Times New Roman" w:hAnsi="Times New Roman"/>
          <w:szCs w:val="24"/>
        </w:rPr>
        <w:t>Any peer reviewed articles published or planned</w:t>
      </w:r>
    </w:p>
    <w:p w14:paraId="17897DBE" w14:textId="77777777" w:rsidR="00E24053" w:rsidRPr="00EF679B" w:rsidRDefault="00E24053" w:rsidP="00E24053">
      <w:pPr>
        <w:pStyle w:val="PlainText"/>
        <w:tabs>
          <w:tab w:val="left" w:pos="1080"/>
        </w:tabs>
        <w:jc w:val="both"/>
        <w:rPr>
          <w:rFonts w:ascii="Times New Roman" w:eastAsia="Times New Roman" w:hAnsi="Times New Roman"/>
          <w:szCs w:val="24"/>
        </w:rPr>
      </w:pPr>
    </w:p>
    <w:p w14:paraId="6C097E52" w14:textId="77777777" w:rsidR="006F2C98" w:rsidRDefault="006F2C98">
      <w:pPr>
        <w:rPr>
          <w:b/>
          <w:color w:val="000000"/>
          <w:sz w:val="32"/>
          <w:szCs w:val="32"/>
        </w:rPr>
      </w:pPr>
      <w:r>
        <w:rPr>
          <w:b/>
          <w:sz w:val="32"/>
          <w:szCs w:val="32"/>
        </w:rPr>
        <w:br w:type="page"/>
      </w:r>
    </w:p>
    <w:p w14:paraId="3AD6BFE1" w14:textId="2194FF0E" w:rsidR="005B0A1D" w:rsidRPr="00EF679B" w:rsidRDefault="005B0A1D" w:rsidP="005B0A1D">
      <w:pPr>
        <w:pStyle w:val="Default"/>
        <w:jc w:val="center"/>
        <w:outlineLvl w:val="0"/>
        <w:rPr>
          <w:b/>
          <w:sz w:val="32"/>
          <w:szCs w:val="32"/>
        </w:rPr>
      </w:pPr>
      <w:r w:rsidRPr="00EF679B">
        <w:rPr>
          <w:b/>
          <w:sz w:val="32"/>
          <w:szCs w:val="32"/>
        </w:rPr>
        <w:lastRenderedPageBreak/>
        <w:t xml:space="preserve">APPENDIX </w:t>
      </w:r>
      <w:r w:rsidR="00F84293" w:rsidRPr="00EF679B">
        <w:rPr>
          <w:b/>
          <w:sz w:val="32"/>
          <w:szCs w:val="32"/>
        </w:rPr>
        <w:t>G</w:t>
      </w:r>
      <w:r w:rsidRPr="00EF679B">
        <w:rPr>
          <w:b/>
          <w:sz w:val="32"/>
          <w:szCs w:val="32"/>
        </w:rPr>
        <w:t xml:space="preserve"> </w:t>
      </w:r>
    </w:p>
    <w:p w14:paraId="4DB9BDCA" w14:textId="3BF99EB4" w:rsidR="008B4D66" w:rsidRPr="00EF679B" w:rsidRDefault="008B4D66" w:rsidP="008B4D66">
      <w:pPr>
        <w:autoSpaceDE w:val="0"/>
        <w:autoSpaceDN w:val="0"/>
        <w:adjustRightInd w:val="0"/>
        <w:jc w:val="center"/>
        <w:rPr>
          <w:color w:val="000000"/>
          <w:sz w:val="32"/>
          <w:szCs w:val="32"/>
        </w:rPr>
      </w:pPr>
      <w:r w:rsidRPr="00EF679B">
        <w:rPr>
          <w:b/>
          <w:color w:val="000000"/>
          <w:sz w:val="32"/>
          <w:szCs w:val="32"/>
        </w:rPr>
        <w:t>Requests for Reconsideration</w:t>
      </w:r>
    </w:p>
    <w:p w14:paraId="69B2BBA2" w14:textId="77777777" w:rsidR="008B4D66" w:rsidRPr="00EF679B" w:rsidRDefault="008B4D66" w:rsidP="008B4D66">
      <w:pPr>
        <w:autoSpaceDE w:val="0"/>
        <w:autoSpaceDN w:val="0"/>
        <w:adjustRightInd w:val="0"/>
        <w:rPr>
          <w:color w:val="000000"/>
          <w:u w:val="single"/>
        </w:rPr>
      </w:pPr>
    </w:p>
    <w:p w14:paraId="08D51A1C" w14:textId="52BB6D66" w:rsidR="008B4D66" w:rsidRPr="00EF679B" w:rsidRDefault="008B4D66" w:rsidP="008B4D66">
      <w:pPr>
        <w:autoSpaceDE w:val="0"/>
        <w:autoSpaceDN w:val="0"/>
        <w:adjustRightInd w:val="0"/>
      </w:pPr>
      <w:r w:rsidRPr="00EF679B">
        <w:t xml:space="preserve">A Principal Investigator (PI) </w:t>
      </w:r>
      <w:r w:rsidR="004620D8">
        <w:t xml:space="preserve">will receive a synopsis of the reviewers’ comments.  </w:t>
      </w:r>
    </w:p>
    <w:p w14:paraId="725758FE" w14:textId="77777777" w:rsidR="008B4D66" w:rsidRPr="00EF679B" w:rsidRDefault="008B4D66" w:rsidP="008B4D66">
      <w:pPr>
        <w:autoSpaceDE w:val="0"/>
        <w:autoSpaceDN w:val="0"/>
        <w:adjustRightInd w:val="0"/>
      </w:pPr>
    </w:p>
    <w:p w14:paraId="1BFE0AA7" w14:textId="6FFD7BBE" w:rsidR="008B4D66" w:rsidRPr="00EF679B" w:rsidRDefault="008B4D66" w:rsidP="008B4D66">
      <w:pPr>
        <w:autoSpaceDE w:val="0"/>
        <w:autoSpaceDN w:val="0"/>
        <w:adjustRightInd w:val="0"/>
      </w:pPr>
      <w:r w:rsidRPr="00EF679B">
        <w:rPr>
          <w:b/>
          <w:u w:val="single"/>
        </w:rPr>
        <w:t>Written Request for Reconsideration to Selecting Official</w:t>
      </w:r>
      <w:r w:rsidRPr="00EF679B">
        <w:rPr>
          <w:b/>
        </w:rPr>
        <w:t>.</w:t>
      </w:r>
      <w:r w:rsidRPr="00EF679B">
        <w:t xml:space="preserve"> </w:t>
      </w:r>
      <w:r w:rsidR="004620D8">
        <w:t xml:space="preserve"> To have a</w:t>
      </w:r>
      <w:r w:rsidR="00A577F8" w:rsidRPr="00EF679B">
        <w:t xml:space="preserve"> declined proposal be reconsidered for funding, the PI</w:t>
      </w:r>
      <w:r w:rsidRPr="00EF679B">
        <w:t xml:space="preserve"> must within 30 calendar days of </w:t>
      </w:r>
      <w:r w:rsidR="004620D8">
        <w:t xml:space="preserve">receipt of </w:t>
      </w:r>
      <w:r w:rsidR="00A043D0">
        <w:t xml:space="preserve">the synopsis of </w:t>
      </w:r>
      <w:r w:rsidR="004620D8">
        <w:t>reviewers’ comments</w:t>
      </w:r>
      <w:r w:rsidRPr="00EF679B">
        <w:t xml:space="preserve"> submit in writing a Request for Reconsideration to the Selecting Official. If no </w:t>
      </w:r>
      <w:r w:rsidR="00A043D0">
        <w:t>synopsis of reviewers’ comments was</w:t>
      </w:r>
      <w:r w:rsidRPr="00EF679B">
        <w:t xml:space="preserve"> </w:t>
      </w:r>
      <w:r w:rsidR="004620D8">
        <w:t>received</w:t>
      </w:r>
      <w:r w:rsidRPr="00EF679B">
        <w:t>, the Request for Reconsideration must be submitted within 60 calendar days of notification that the proposal had been declined. The Selecting Official will respond to the Request for Reconsideration within 30 calendar days. If additional time is required to prepare a response, an explanation of the need for more time will be given to the PI within 30 calendar days.</w:t>
      </w:r>
    </w:p>
    <w:p w14:paraId="7BEB5E3D" w14:textId="77777777" w:rsidR="008B4D66" w:rsidRPr="00EF679B" w:rsidRDefault="008B4D66" w:rsidP="008B4D66">
      <w:pPr>
        <w:autoSpaceDE w:val="0"/>
        <w:autoSpaceDN w:val="0"/>
        <w:adjustRightInd w:val="0"/>
      </w:pPr>
    </w:p>
    <w:p w14:paraId="0F8B457F" w14:textId="6B0AB9AC" w:rsidR="008B4D66" w:rsidRPr="00EF679B" w:rsidRDefault="008B4D66" w:rsidP="008B4D66">
      <w:pPr>
        <w:autoSpaceDE w:val="0"/>
        <w:autoSpaceDN w:val="0"/>
        <w:adjustRightInd w:val="0"/>
      </w:pPr>
      <w:r w:rsidRPr="00EF679B">
        <w:rPr>
          <w:b/>
          <w:u w:val="single"/>
        </w:rPr>
        <w:t>Appeals above the Selecting Official</w:t>
      </w:r>
      <w:r w:rsidRPr="00EF679B">
        <w:rPr>
          <w:b/>
        </w:rPr>
        <w:t>.</w:t>
      </w:r>
      <w:r w:rsidRPr="00EF679B">
        <w:t xml:space="preserve"> Appeals of the Selecting Official's decision must be made within 30 calendar days of receipt of that decision. The written appeal must be submitted </w:t>
      </w:r>
      <w:r w:rsidR="004620D8">
        <w:t>to</w:t>
      </w:r>
      <w:r w:rsidRPr="00EF679B">
        <w:t xml:space="preserve"> the Assistant Administrator of the Mission Directorate or Office issuing the FA. A response to the appeal will be provided to the PI within 30 calendar days.</w:t>
      </w:r>
    </w:p>
    <w:p w14:paraId="24404115" w14:textId="77777777" w:rsidR="008B4D66" w:rsidRPr="00EF679B" w:rsidRDefault="008B4D66" w:rsidP="008B4D66"/>
    <w:p w14:paraId="70ADC0A7" w14:textId="115091FC" w:rsidR="005B0A1D" w:rsidRPr="00EF679B" w:rsidRDefault="008B4D66" w:rsidP="008B4D66">
      <w:pPr>
        <w:jc w:val="center"/>
        <w:rPr>
          <w:b/>
          <w:u w:val="single"/>
        </w:rPr>
      </w:pPr>
      <w:r w:rsidRPr="00EF679B">
        <w:rPr>
          <w:b/>
          <w:u w:val="single"/>
        </w:rPr>
        <w:t>Process for Appeals –</w:t>
      </w:r>
      <w:r w:rsidR="00367B85" w:rsidRPr="00EF679B">
        <w:rPr>
          <w:b/>
          <w:u w:val="single"/>
        </w:rPr>
        <w:t xml:space="preserve"> Contracts</w:t>
      </w:r>
      <w:r w:rsidRPr="00EF679B">
        <w:rPr>
          <w:b/>
          <w:u w:val="single"/>
        </w:rPr>
        <w:t xml:space="preserve"> Only</w:t>
      </w:r>
    </w:p>
    <w:p w14:paraId="54C4A826" w14:textId="77777777" w:rsidR="005B0A1D" w:rsidRPr="00EF679B" w:rsidRDefault="005B0A1D" w:rsidP="005B0A1D">
      <w:pPr>
        <w:pStyle w:val="Default"/>
        <w:outlineLvl w:val="0"/>
        <w:rPr>
          <w:u w:val="single"/>
        </w:rPr>
      </w:pPr>
    </w:p>
    <w:p w14:paraId="17739FC9" w14:textId="32E7DE55" w:rsidR="005B0A1D" w:rsidRPr="00EF679B" w:rsidRDefault="005B0A1D" w:rsidP="005B0A1D">
      <w:pPr>
        <w:rPr>
          <w:b/>
          <w:u w:val="single"/>
        </w:rPr>
      </w:pPr>
      <w:r w:rsidRPr="00EF679B">
        <w:rPr>
          <w:b/>
          <w:u w:val="single"/>
        </w:rPr>
        <w:t>Ombudsman Review Process</w:t>
      </w:r>
    </w:p>
    <w:p w14:paraId="49C59DAA" w14:textId="77777777" w:rsidR="005B0A1D" w:rsidRPr="00EF679B" w:rsidRDefault="005B0A1D" w:rsidP="005B0A1D"/>
    <w:p w14:paraId="3D3E4CB6" w14:textId="73C20533" w:rsidR="005B0A1D" w:rsidRPr="00EF679B" w:rsidRDefault="005B0A1D" w:rsidP="005B0A1D">
      <w:r w:rsidRPr="00EF679B">
        <w:t xml:space="preserve">The NASA Procurement Ombudsman Program is available as a procedure for addressing concerns and disagreements. The clause at NASA FAR Supplement (NFS) 1852.215-84, Ombudsman, is incorporated into NRAs by reference. The cognizant Ombudsman is as follows:  </w:t>
      </w:r>
    </w:p>
    <w:p w14:paraId="1A11C6AC" w14:textId="77777777" w:rsidR="005B0A1D" w:rsidRPr="00EF679B" w:rsidRDefault="005B0A1D" w:rsidP="005B0A1D"/>
    <w:p w14:paraId="36FF852F" w14:textId="1FAFE0E8" w:rsidR="005B0A1D" w:rsidRPr="00EF679B" w:rsidRDefault="00FE4D65" w:rsidP="005B0A1D">
      <w:pPr>
        <w:ind w:firstLine="720"/>
      </w:pPr>
      <w:r w:rsidRPr="00EF679B">
        <w:t>William Roets</w:t>
      </w:r>
    </w:p>
    <w:p w14:paraId="03A5279B" w14:textId="77777777" w:rsidR="005B0A1D" w:rsidRPr="00EF679B" w:rsidRDefault="002E259D" w:rsidP="005B0A1D">
      <w:pPr>
        <w:ind w:firstLine="720"/>
      </w:pPr>
      <w:r w:rsidRPr="00EF679B">
        <w:t>Director, Contract and Grant Policy</w:t>
      </w:r>
      <w:r w:rsidR="005B0A1D" w:rsidRPr="00EF679B">
        <w:t xml:space="preserve"> Division</w:t>
      </w:r>
    </w:p>
    <w:p w14:paraId="71ED1C61" w14:textId="77777777" w:rsidR="005B0A1D" w:rsidRPr="00EF679B" w:rsidRDefault="005B0A1D" w:rsidP="005B0A1D">
      <w:pPr>
        <w:ind w:firstLine="720"/>
      </w:pPr>
      <w:r w:rsidRPr="00EF679B">
        <w:t>Office of Procurement</w:t>
      </w:r>
    </w:p>
    <w:p w14:paraId="3066A27C" w14:textId="77777777" w:rsidR="005B0A1D" w:rsidRPr="00EF679B" w:rsidRDefault="005B0A1D" w:rsidP="005B0A1D">
      <w:pPr>
        <w:ind w:firstLine="720"/>
      </w:pPr>
      <w:r w:rsidRPr="00EF679B">
        <w:t>NASA Headquarters</w:t>
      </w:r>
    </w:p>
    <w:p w14:paraId="6C744297" w14:textId="77777777" w:rsidR="005B0A1D" w:rsidRPr="00EF679B" w:rsidRDefault="005B0A1D" w:rsidP="005B0A1D">
      <w:pPr>
        <w:ind w:firstLine="720"/>
      </w:pPr>
      <w:r w:rsidRPr="00EF679B">
        <w:t>Washington, DC 20546</w:t>
      </w:r>
    </w:p>
    <w:p w14:paraId="432B8900" w14:textId="3953F594" w:rsidR="005B0A1D" w:rsidRPr="00EF679B" w:rsidRDefault="005B0A1D" w:rsidP="005B0A1D">
      <w:pPr>
        <w:ind w:firstLine="720"/>
      </w:pPr>
      <w:r w:rsidRPr="00EF679B">
        <w:t>Telephone:  202-358-</w:t>
      </w:r>
      <w:r w:rsidR="0099109B" w:rsidRPr="00EF679B">
        <w:t>4483</w:t>
      </w:r>
    </w:p>
    <w:p w14:paraId="78339F6F" w14:textId="77777777" w:rsidR="005B0A1D" w:rsidRPr="00EF679B" w:rsidRDefault="005B0A1D" w:rsidP="005B0A1D">
      <w:pPr>
        <w:ind w:firstLine="720"/>
      </w:pPr>
      <w:r w:rsidRPr="00EF679B">
        <w:t>Facsimile:   202-358-3082</w:t>
      </w:r>
    </w:p>
    <w:p w14:paraId="6F786EBD" w14:textId="65D81D77" w:rsidR="005B0A1D" w:rsidRPr="00EF679B" w:rsidRDefault="005B0A1D" w:rsidP="005B0A1D">
      <w:pPr>
        <w:pStyle w:val="Default"/>
        <w:ind w:firstLine="720"/>
        <w:outlineLvl w:val="0"/>
        <w:rPr>
          <w:u w:val="single"/>
        </w:rPr>
      </w:pPr>
      <w:r w:rsidRPr="00EF679B">
        <w:t xml:space="preserve">Email: </w:t>
      </w:r>
      <w:hyperlink r:id="rId59" w:history="1">
        <w:r w:rsidR="00FE4D65" w:rsidRPr="0023549E">
          <w:rPr>
            <w:rStyle w:val="Hyperlink"/>
          </w:rPr>
          <w:t>william.roets-1@nasa.gov</w:t>
        </w:r>
        <w:r w:rsidRPr="0023549E">
          <w:rPr>
            <w:rStyle w:val="Hyperlink"/>
          </w:rPr>
          <w:t xml:space="preserve"> </w:t>
        </w:r>
      </w:hyperlink>
    </w:p>
    <w:p w14:paraId="7A3D4DF4" w14:textId="77777777" w:rsidR="005B0A1D" w:rsidRPr="00EF679B" w:rsidRDefault="005B0A1D" w:rsidP="005B0A1D">
      <w:pPr>
        <w:pStyle w:val="Default"/>
        <w:outlineLvl w:val="0"/>
        <w:rPr>
          <w:u w:val="single"/>
        </w:rPr>
      </w:pPr>
    </w:p>
    <w:p w14:paraId="1CE48F3E" w14:textId="04493F45" w:rsidR="005B0A1D" w:rsidRPr="00EF679B" w:rsidRDefault="005B0A1D" w:rsidP="005B0A1D">
      <w:pPr>
        <w:pStyle w:val="Default"/>
        <w:outlineLvl w:val="0"/>
        <w:rPr>
          <w:b/>
          <w:u w:val="single"/>
        </w:rPr>
      </w:pPr>
      <w:r w:rsidRPr="00EF679B">
        <w:rPr>
          <w:b/>
          <w:u w:val="single"/>
        </w:rPr>
        <w:t>Protest Process</w:t>
      </w:r>
    </w:p>
    <w:p w14:paraId="0757EBE8" w14:textId="77777777" w:rsidR="005B0A1D" w:rsidRPr="00EF679B" w:rsidRDefault="005B0A1D" w:rsidP="005B0A1D">
      <w:pPr>
        <w:pStyle w:val="Default"/>
        <w:outlineLvl w:val="0"/>
        <w:rPr>
          <w:highlight w:val="yellow"/>
        </w:rPr>
      </w:pPr>
    </w:p>
    <w:p w14:paraId="5301E777" w14:textId="7429CEAD" w:rsidR="005B0A1D" w:rsidRPr="00EF679B" w:rsidRDefault="005B0A1D" w:rsidP="005B0A1D">
      <w:pPr>
        <w:spacing w:before="120"/>
        <w:rPr>
          <w:color w:val="000000"/>
        </w:rPr>
      </w:pPr>
      <w:bookmarkStart w:id="16" w:name="OLE_LINK19"/>
      <w:bookmarkStart w:id="17" w:name="OLE_LINK16"/>
      <w:bookmarkStart w:id="18" w:name="OLE_LINK15"/>
      <w:r w:rsidRPr="00EF679B">
        <w:rPr>
          <w:color w:val="000000"/>
        </w:rPr>
        <w:t xml:space="preserve">Only prospective </w:t>
      </w:r>
      <w:r w:rsidR="00B70D27" w:rsidRPr="00EF679B">
        <w:rPr>
          <w:color w:val="000000"/>
        </w:rPr>
        <w:t xml:space="preserve">proposers </w:t>
      </w:r>
      <w:r w:rsidRPr="00EF679B">
        <w:rPr>
          <w:color w:val="000000"/>
        </w:rPr>
        <w:t xml:space="preserve">seeking contract awards (not grant and/or cooperative agreement awards) under NRAs have the right to file a protest either with the Government Accountability Office (GAO) or with the Agency, as defined in FAR 33.101. The provisions at FAR 52.233-2, Service of Protest, FAR 52.233-3, Protest after Award, and NASA FAR Supplement (NFS) 1852.233-70, Protests to NASA, are incorporated into NRAs by reference.  The designated official for receipt of protests to the Agency and copies of protests filed with the GAO is as follows:  </w:t>
      </w:r>
    </w:p>
    <w:p w14:paraId="0B19A550" w14:textId="77777777" w:rsidR="005B0A1D" w:rsidRPr="00EF679B" w:rsidRDefault="005B0A1D" w:rsidP="005B0A1D"/>
    <w:p w14:paraId="71E7A2CF" w14:textId="77777777" w:rsidR="005B0A1D" w:rsidRPr="00EF679B" w:rsidRDefault="005B0A1D" w:rsidP="005B0A1D">
      <w:pPr>
        <w:ind w:firstLine="720"/>
      </w:pPr>
      <w:r w:rsidRPr="00EF679B">
        <w:lastRenderedPageBreak/>
        <w:t>William P. McNally</w:t>
      </w:r>
    </w:p>
    <w:p w14:paraId="5E5DDA9B" w14:textId="77777777" w:rsidR="005B0A1D" w:rsidRPr="00EF679B" w:rsidRDefault="005B0A1D" w:rsidP="005B0A1D">
      <w:pPr>
        <w:ind w:firstLine="720"/>
      </w:pPr>
      <w:r w:rsidRPr="00EF679B">
        <w:t>Assistant Administrator for Procurement</w:t>
      </w:r>
    </w:p>
    <w:p w14:paraId="51984C71" w14:textId="77777777" w:rsidR="005B0A1D" w:rsidRPr="00EF679B" w:rsidRDefault="005B0A1D" w:rsidP="005B0A1D">
      <w:pPr>
        <w:ind w:firstLine="720"/>
      </w:pPr>
      <w:r w:rsidRPr="00EF679B">
        <w:t>Office of Procurement</w:t>
      </w:r>
    </w:p>
    <w:p w14:paraId="5AB9669D" w14:textId="77777777" w:rsidR="005B0A1D" w:rsidRPr="00EF679B" w:rsidRDefault="005B0A1D" w:rsidP="005B0A1D">
      <w:pPr>
        <w:ind w:firstLine="720"/>
      </w:pPr>
      <w:r w:rsidRPr="00EF679B">
        <w:t>NASA Headquarters</w:t>
      </w:r>
    </w:p>
    <w:p w14:paraId="15A26D87" w14:textId="77777777" w:rsidR="005B0A1D" w:rsidRPr="00EF679B" w:rsidRDefault="005B0A1D" w:rsidP="005B0A1D">
      <w:pPr>
        <w:ind w:firstLine="720"/>
      </w:pPr>
      <w:r w:rsidRPr="00EF679B">
        <w:t>Washington, DC 20546.</w:t>
      </w:r>
      <w:bookmarkEnd w:id="16"/>
      <w:bookmarkEnd w:id="17"/>
      <w:bookmarkEnd w:id="18"/>
    </w:p>
    <w:p w14:paraId="13509B61" w14:textId="77777777" w:rsidR="005B0A1D" w:rsidRPr="00EF679B" w:rsidRDefault="005B0A1D" w:rsidP="005B0A1D">
      <w:r w:rsidRPr="00EF679B">
        <w:tab/>
        <w:t>Telephone:  202-358-2090</w:t>
      </w:r>
    </w:p>
    <w:p w14:paraId="166588B8" w14:textId="77777777" w:rsidR="005B0A1D" w:rsidRPr="00EF679B" w:rsidRDefault="005B0A1D" w:rsidP="005B0A1D">
      <w:r w:rsidRPr="00EF679B">
        <w:tab/>
        <w:t>Facsimile:  202-358-3082</w:t>
      </w:r>
    </w:p>
    <w:p w14:paraId="503AC253" w14:textId="77777777" w:rsidR="005B0A1D" w:rsidRPr="00EF679B" w:rsidRDefault="005B0A1D" w:rsidP="005B0A1D">
      <w:r w:rsidRPr="00EF679B">
        <w:tab/>
        <w:t xml:space="preserve">Email:  </w:t>
      </w:r>
      <w:hyperlink r:id="rId60" w:history="1">
        <w:r w:rsidRPr="00EF679B">
          <w:rPr>
            <w:rStyle w:val="Hyperlink"/>
          </w:rPr>
          <w:t>William.P.McNally@nasa.gov</w:t>
        </w:r>
      </w:hyperlink>
    </w:p>
    <w:p w14:paraId="793DCEED" w14:textId="77777777" w:rsidR="005B0A1D" w:rsidRPr="00EF679B" w:rsidRDefault="005B0A1D" w:rsidP="005B0A1D">
      <w:r w:rsidRPr="00EF679B">
        <w:t xml:space="preserve">  </w:t>
      </w:r>
    </w:p>
    <w:p w14:paraId="328787D7" w14:textId="77777777" w:rsidR="008B4D66" w:rsidRPr="00EF679B" w:rsidRDefault="008B4D66" w:rsidP="008B4D66">
      <w:pPr>
        <w:autoSpaceDE w:val="0"/>
        <w:autoSpaceDN w:val="0"/>
        <w:adjustRightInd w:val="0"/>
        <w:jc w:val="center"/>
        <w:rPr>
          <w:b/>
          <w:color w:val="000000" w:themeColor="text1"/>
          <w:u w:val="single"/>
        </w:rPr>
      </w:pPr>
    </w:p>
    <w:p w14:paraId="1472FED4" w14:textId="77777777" w:rsidR="008B4D66" w:rsidRPr="00EF679B" w:rsidRDefault="008B4D66" w:rsidP="008B4D66">
      <w:pPr>
        <w:autoSpaceDE w:val="0"/>
        <w:autoSpaceDN w:val="0"/>
        <w:adjustRightInd w:val="0"/>
        <w:jc w:val="center"/>
        <w:rPr>
          <w:b/>
          <w:color w:val="000000" w:themeColor="text1"/>
          <w:u w:val="single"/>
        </w:rPr>
      </w:pPr>
    </w:p>
    <w:p w14:paraId="1AA6B594" w14:textId="77777777" w:rsidR="008B4D66" w:rsidRPr="00EF679B" w:rsidRDefault="008B4D66" w:rsidP="008B4D66">
      <w:pPr>
        <w:autoSpaceDE w:val="0"/>
        <w:autoSpaceDN w:val="0"/>
        <w:adjustRightInd w:val="0"/>
        <w:jc w:val="center"/>
        <w:rPr>
          <w:b/>
          <w:color w:val="000000" w:themeColor="text1"/>
          <w:u w:val="single"/>
        </w:rPr>
      </w:pPr>
    </w:p>
    <w:p w14:paraId="0890A8D7" w14:textId="77777777" w:rsidR="008B4D66" w:rsidRPr="00EF679B" w:rsidRDefault="008B4D66" w:rsidP="008B4D66">
      <w:pPr>
        <w:autoSpaceDE w:val="0"/>
        <w:autoSpaceDN w:val="0"/>
        <w:adjustRightInd w:val="0"/>
        <w:jc w:val="center"/>
        <w:rPr>
          <w:b/>
          <w:color w:val="000000" w:themeColor="text1"/>
          <w:u w:val="single"/>
        </w:rPr>
      </w:pPr>
    </w:p>
    <w:p w14:paraId="30A9EAD1" w14:textId="77777777" w:rsidR="008B4D66" w:rsidRPr="00EF679B" w:rsidRDefault="008B4D66" w:rsidP="008B4D66">
      <w:pPr>
        <w:autoSpaceDE w:val="0"/>
        <w:autoSpaceDN w:val="0"/>
        <w:adjustRightInd w:val="0"/>
        <w:jc w:val="center"/>
        <w:rPr>
          <w:b/>
          <w:color w:val="000000" w:themeColor="text1"/>
          <w:u w:val="single"/>
        </w:rPr>
      </w:pPr>
    </w:p>
    <w:p w14:paraId="01A21BF0" w14:textId="5AFD22D3" w:rsidR="008B4D66" w:rsidRPr="00EF679B" w:rsidRDefault="008B4D66">
      <w:pPr>
        <w:rPr>
          <w:b/>
          <w:color w:val="000000" w:themeColor="text1"/>
          <w:u w:val="single"/>
        </w:rPr>
      </w:pPr>
      <w:r w:rsidRPr="00EF679B">
        <w:rPr>
          <w:b/>
          <w:color w:val="000000" w:themeColor="text1"/>
          <w:u w:val="single"/>
        </w:rPr>
        <w:br w:type="page"/>
      </w:r>
    </w:p>
    <w:p w14:paraId="27BE7781" w14:textId="169F1AA8" w:rsidR="00D60044" w:rsidRPr="00EF679B" w:rsidRDefault="008B4D66" w:rsidP="008B4D66">
      <w:pPr>
        <w:autoSpaceDE w:val="0"/>
        <w:autoSpaceDN w:val="0"/>
        <w:adjustRightInd w:val="0"/>
        <w:jc w:val="center"/>
        <w:rPr>
          <w:b/>
          <w:sz w:val="32"/>
          <w:szCs w:val="32"/>
        </w:rPr>
      </w:pPr>
      <w:r w:rsidRPr="00EF679B">
        <w:rPr>
          <w:b/>
          <w:sz w:val="32"/>
          <w:szCs w:val="32"/>
        </w:rPr>
        <w:lastRenderedPageBreak/>
        <w:t>APPENDIX</w:t>
      </w:r>
      <w:r w:rsidR="00FF2E67" w:rsidRPr="00EF679B">
        <w:rPr>
          <w:b/>
          <w:sz w:val="32"/>
          <w:szCs w:val="32"/>
        </w:rPr>
        <w:t xml:space="preserve"> </w:t>
      </w:r>
      <w:r w:rsidR="00E24053" w:rsidRPr="00EF679B">
        <w:rPr>
          <w:b/>
          <w:sz w:val="32"/>
          <w:szCs w:val="32"/>
        </w:rPr>
        <w:t>H</w:t>
      </w:r>
    </w:p>
    <w:p w14:paraId="46017933" w14:textId="77777777" w:rsidR="00F84293" w:rsidRPr="00EF679B" w:rsidRDefault="00F84293" w:rsidP="00F84293">
      <w:pPr>
        <w:pStyle w:val="PlainText"/>
        <w:jc w:val="center"/>
        <w:rPr>
          <w:rFonts w:ascii="Times New Roman" w:eastAsia="Times New Roman" w:hAnsi="Times New Roman"/>
          <w:b/>
          <w:sz w:val="32"/>
          <w:szCs w:val="32"/>
        </w:rPr>
      </w:pPr>
      <w:r w:rsidRPr="00EF679B">
        <w:rPr>
          <w:rFonts w:ascii="Times New Roman" w:eastAsia="Times New Roman" w:hAnsi="Times New Roman"/>
          <w:b/>
          <w:sz w:val="32"/>
          <w:szCs w:val="32"/>
        </w:rPr>
        <w:t xml:space="preserve">GUIDE TO KEY DOCUMENTS </w:t>
      </w:r>
    </w:p>
    <w:p w14:paraId="4BD29B7A" w14:textId="77777777" w:rsidR="00F84293" w:rsidRPr="00EF679B" w:rsidRDefault="00F84293" w:rsidP="00F84293">
      <w:pPr>
        <w:pStyle w:val="PlainText"/>
        <w:rPr>
          <w:rFonts w:ascii="Times New Roman" w:eastAsia="Times New Roman" w:hAnsi="Times New Roman"/>
          <w:szCs w:val="24"/>
        </w:rPr>
      </w:pPr>
    </w:p>
    <w:p w14:paraId="69A37E0B" w14:textId="77777777" w:rsidR="00F84293" w:rsidRPr="00EF679B" w:rsidRDefault="00F84293" w:rsidP="00F84293">
      <w:pPr>
        <w:pStyle w:val="PlainText"/>
        <w:rPr>
          <w:rFonts w:ascii="Times New Roman" w:eastAsia="Times New Roman" w:hAnsi="Times New Roman"/>
          <w:szCs w:val="24"/>
        </w:rPr>
      </w:pPr>
      <w:r w:rsidRPr="00EF679B">
        <w:rPr>
          <w:rFonts w:ascii="Times New Roman" w:eastAsia="Times New Roman" w:hAnsi="Times New Roman"/>
          <w:szCs w:val="24"/>
        </w:rPr>
        <w:t>Guidance for the Preparation and Submission of Unsolicited Proposals:</w:t>
      </w:r>
      <w:r w:rsidRPr="00EF679B">
        <w:rPr>
          <w:rFonts w:ascii="Times New Roman" w:eastAsia="Times New Roman" w:hAnsi="Times New Roman"/>
          <w:szCs w:val="24"/>
        </w:rPr>
        <w:tab/>
        <w:t xml:space="preserve">  </w:t>
      </w:r>
      <w:hyperlink r:id="rId61" w:history="1">
        <w:r w:rsidRPr="00EF679B">
          <w:rPr>
            <w:rStyle w:val="Hyperlink"/>
            <w:rFonts w:ascii="Times New Roman" w:hAnsi="Times New Roman"/>
            <w:szCs w:val="24"/>
          </w:rPr>
          <w:t>http://prod.nais.nasa.gov/pub/pub_library/unSol-Prop.html</w:t>
        </w:r>
      </w:hyperlink>
    </w:p>
    <w:p w14:paraId="40276D53" w14:textId="77777777" w:rsidR="00F84293" w:rsidRPr="00EF679B" w:rsidRDefault="00F84293" w:rsidP="00DE7BF8">
      <w:pPr>
        <w:pStyle w:val="PlainText"/>
        <w:rPr>
          <w:rFonts w:ascii="Times New Roman" w:eastAsia="Times New Roman" w:hAnsi="Times New Roman"/>
          <w:szCs w:val="24"/>
        </w:rPr>
      </w:pPr>
    </w:p>
    <w:p w14:paraId="4399D042" w14:textId="77777777" w:rsidR="00F84293" w:rsidRPr="00EF679B" w:rsidRDefault="00F84293" w:rsidP="00DE7BF8">
      <w:pPr>
        <w:pStyle w:val="PlainText"/>
        <w:rPr>
          <w:rStyle w:val="Hyperlink"/>
          <w:rFonts w:ascii="Times New Roman" w:eastAsia="Times New Roman" w:hAnsi="Times New Roman"/>
          <w:color w:val="auto"/>
          <w:szCs w:val="24"/>
          <w:u w:val="none"/>
        </w:rPr>
      </w:pPr>
      <w:r w:rsidRPr="00EF679B">
        <w:rPr>
          <w:rFonts w:ascii="Times New Roman" w:eastAsia="Times New Roman" w:hAnsi="Times New Roman"/>
          <w:szCs w:val="24"/>
        </w:rPr>
        <w:t xml:space="preserve">NASA Solicitation and Proposal Integrated Review and Evaluation System (NSPIRES):  </w:t>
      </w:r>
      <w:hyperlink r:id="rId62" w:history="1">
        <w:r w:rsidRPr="00EF679B">
          <w:rPr>
            <w:rStyle w:val="Hyperlink"/>
            <w:rFonts w:ascii="Times New Roman" w:hAnsi="Times New Roman"/>
            <w:szCs w:val="24"/>
          </w:rPr>
          <w:t>http://nspires.nasaprs.com</w:t>
        </w:r>
      </w:hyperlink>
    </w:p>
    <w:p w14:paraId="7ED75C46" w14:textId="77777777" w:rsidR="00F84293" w:rsidRPr="00EF679B" w:rsidRDefault="00F84293" w:rsidP="00F84293">
      <w:pPr>
        <w:pStyle w:val="PlainText"/>
        <w:ind w:left="360"/>
        <w:rPr>
          <w:rStyle w:val="Hyperlink"/>
          <w:rFonts w:ascii="Times New Roman" w:eastAsia="Times New Roman" w:hAnsi="Times New Roman"/>
          <w:color w:val="auto"/>
          <w:szCs w:val="24"/>
          <w:u w:val="none"/>
        </w:rPr>
      </w:pPr>
    </w:p>
    <w:p w14:paraId="26FBE3A4" w14:textId="44ED1EBB" w:rsidR="00F84293" w:rsidRPr="00EF679B" w:rsidRDefault="00F84293" w:rsidP="00DE7BF8">
      <w:pPr>
        <w:pStyle w:val="text"/>
        <w:rPr>
          <w:rStyle w:val="HTMLCite"/>
          <w:rFonts w:ascii="Times New Roman" w:eastAsia="Times" w:hAnsi="Times New Roman" w:cs="Times New Roman"/>
          <w:sz w:val="24"/>
          <w:lang w:val="en"/>
        </w:rPr>
      </w:pPr>
      <w:r w:rsidRPr="00EF679B">
        <w:rPr>
          <w:rStyle w:val="HTMLCite"/>
          <w:rFonts w:ascii="Times New Roman" w:eastAsia="Times" w:hAnsi="Times New Roman" w:cs="Times New Roman"/>
          <w:color w:val="auto"/>
          <w:sz w:val="24"/>
          <w:lang w:val="en"/>
        </w:rPr>
        <w:t>grants.gov</w:t>
      </w:r>
      <w:r w:rsidRPr="00EF679B">
        <w:rPr>
          <w:rStyle w:val="HTMLCite"/>
          <w:rFonts w:ascii="Times New Roman" w:eastAsia="Times" w:hAnsi="Times New Roman" w:cs="Times New Roman"/>
          <w:sz w:val="24"/>
          <w:lang w:val="en"/>
        </w:rPr>
        <w:t xml:space="preserve">: </w:t>
      </w:r>
      <w:r w:rsidR="00CF656E" w:rsidRPr="00EF679B">
        <w:rPr>
          <w:rFonts w:ascii="Times New Roman" w:eastAsia="Times" w:hAnsi="Times New Roman" w:cs="Times New Roman"/>
          <w:sz w:val="24"/>
          <w:lang w:val="en"/>
        </w:rPr>
        <w:t>http://www.grants.gov</w:t>
      </w:r>
    </w:p>
    <w:p w14:paraId="2858C7F2" w14:textId="77777777" w:rsidR="00F84293" w:rsidRPr="00EF679B" w:rsidRDefault="00F84293" w:rsidP="00F84293">
      <w:pPr>
        <w:pStyle w:val="text"/>
        <w:ind w:left="720"/>
        <w:rPr>
          <w:rFonts w:ascii="Times New Roman" w:hAnsi="Times New Roman" w:cs="Times New Roman"/>
          <w:sz w:val="24"/>
        </w:rPr>
      </w:pPr>
    </w:p>
    <w:p w14:paraId="70FB5FAF" w14:textId="1CCC7256" w:rsidR="00F84293" w:rsidRPr="00EF679B" w:rsidRDefault="00F84293" w:rsidP="00DE7BF8">
      <w:pPr>
        <w:pStyle w:val="text"/>
        <w:rPr>
          <w:rStyle w:val="HTMLCite"/>
          <w:rFonts w:ascii="Times New Roman" w:eastAsia="Times" w:hAnsi="Times New Roman" w:cs="Times New Roman"/>
          <w:sz w:val="24"/>
          <w:lang w:val="en"/>
        </w:rPr>
      </w:pPr>
      <w:r w:rsidRPr="00EF679B">
        <w:rPr>
          <w:rFonts w:ascii="Times New Roman" w:hAnsi="Times New Roman" w:cs="Times New Roman"/>
          <w:sz w:val="24"/>
        </w:rPr>
        <w:t xml:space="preserve">NASA solicitations for contracts are found at the Federal Business Opportunities (FBO) site:  </w:t>
      </w:r>
      <w:hyperlink r:id="rId63" w:history="1">
        <w:r w:rsidRPr="00EF679B">
          <w:rPr>
            <w:rStyle w:val="Hyperlink"/>
            <w:rFonts w:ascii="Times New Roman" w:eastAsia="Times" w:hAnsi="Times New Roman" w:cs="Times New Roman"/>
            <w:sz w:val="24"/>
            <w:lang w:val="en"/>
          </w:rPr>
          <w:t>https://</w:t>
        </w:r>
        <w:r w:rsidRPr="00EF679B">
          <w:rPr>
            <w:rStyle w:val="Hyperlink"/>
            <w:rFonts w:ascii="Times New Roman" w:hAnsi="Times New Roman" w:cs="Times New Roman"/>
            <w:sz w:val="24"/>
            <w:lang w:val="en"/>
          </w:rPr>
          <w:t>www.fbo.gov</w:t>
        </w:r>
      </w:hyperlink>
      <w:r w:rsidRPr="00EF679B">
        <w:rPr>
          <w:rStyle w:val="HTMLCite"/>
          <w:rFonts w:ascii="Times New Roman" w:eastAsia="Times" w:hAnsi="Times New Roman" w:cs="Times New Roman"/>
          <w:sz w:val="24"/>
          <w:lang w:val="en"/>
        </w:rPr>
        <w:t xml:space="preserve"> </w:t>
      </w:r>
    </w:p>
    <w:p w14:paraId="7692B56E" w14:textId="77777777" w:rsidR="00F84293" w:rsidRPr="00EF679B" w:rsidRDefault="00F84293" w:rsidP="00F84293">
      <w:pPr>
        <w:pStyle w:val="PlainText"/>
        <w:ind w:left="720"/>
        <w:rPr>
          <w:rFonts w:ascii="Times New Roman" w:eastAsia="Times New Roman" w:hAnsi="Times New Roman"/>
          <w:szCs w:val="24"/>
        </w:rPr>
      </w:pPr>
    </w:p>
    <w:p w14:paraId="75473CB6" w14:textId="7D0DFDBF" w:rsidR="00F84293" w:rsidRPr="00EF679B" w:rsidRDefault="00F84293" w:rsidP="00DE7BF8">
      <w:pPr>
        <w:pStyle w:val="PlainText"/>
        <w:rPr>
          <w:rFonts w:ascii="Times New Roman" w:eastAsia="Times New Roman" w:hAnsi="Times New Roman"/>
          <w:szCs w:val="24"/>
        </w:rPr>
      </w:pPr>
      <w:r w:rsidRPr="00EF679B">
        <w:rPr>
          <w:rFonts w:ascii="Times New Roman" w:eastAsia="Times New Roman" w:hAnsi="Times New Roman"/>
          <w:szCs w:val="24"/>
        </w:rPr>
        <w:t xml:space="preserve">Find NASA research grant award information at </w:t>
      </w:r>
      <w:hyperlink r:id="rId64" w:history="1">
        <w:r w:rsidRPr="00EF679B">
          <w:rPr>
            <w:rStyle w:val="Hyperlink"/>
            <w:rFonts w:ascii="Times New Roman" w:eastAsia="Times New Roman" w:hAnsi="Times New Roman"/>
            <w:szCs w:val="24"/>
          </w:rPr>
          <w:t>Research</w:t>
        </w:r>
        <w:r w:rsidRPr="00EF679B">
          <w:rPr>
            <w:rStyle w:val="Hyperlink"/>
            <w:rFonts w:ascii="Times New Roman" w:hAnsi="Times New Roman"/>
            <w:szCs w:val="24"/>
          </w:rPr>
          <w:t>,gov</w:t>
        </w:r>
      </w:hyperlink>
      <w:r w:rsidR="00CF656E" w:rsidRPr="00EF679B">
        <w:rPr>
          <w:rStyle w:val="Hyperlink"/>
          <w:rFonts w:ascii="Times New Roman" w:hAnsi="Times New Roman"/>
          <w:szCs w:val="24"/>
        </w:rPr>
        <w:t xml:space="preserve"> </w:t>
      </w:r>
      <w:r w:rsidR="00CF656E" w:rsidRPr="00EF679B">
        <w:rPr>
          <w:rStyle w:val="Hyperlink"/>
          <w:rFonts w:ascii="Times New Roman" w:hAnsi="Times New Roman"/>
          <w:color w:val="auto"/>
          <w:szCs w:val="24"/>
        </w:rPr>
        <w:t>site:</w:t>
      </w:r>
      <w:r w:rsidR="00CF656E" w:rsidRPr="00EF679B">
        <w:rPr>
          <w:rStyle w:val="Hyperlink"/>
          <w:rFonts w:ascii="Times New Roman" w:hAnsi="Times New Roman"/>
          <w:szCs w:val="24"/>
        </w:rPr>
        <w:t xml:space="preserve"> https://www.research.gov/research-portal/appmanager/base/desktop?_nfpb=true&amp;_eventName=viewQuickSearchFormEvent_so_rsr</w:t>
      </w:r>
    </w:p>
    <w:p w14:paraId="619DF973" w14:textId="77777777" w:rsidR="00F84293" w:rsidRPr="00EF679B" w:rsidRDefault="00F84293" w:rsidP="00F84293">
      <w:pPr>
        <w:pStyle w:val="PlainText"/>
        <w:rPr>
          <w:rFonts w:ascii="Times New Roman" w:eastAsia="Times New Roman" w:hAnsi="Times New Roman"/>
          <w:szCs w:val="24"/>
        </w:rPr>
      </w:pPr>
    </w:p>
    <w:p w14:paraId="0477A5F8" w14:textId="4AA356CA" w:rsidR="00F84293" w:rsidRPr="00EF679B" w:rsidRDefault="00F84293" w:rsidP="00F84293">
      <w:pPr>
        <w:pStyle w:val="PlainText"/>
        <w:rPr>
          <w:rFonts w:ascii="Times New Roman" w:eastAsia="Times New Roman" w:hAnsi="Times New Roman"/>
          <w:szCs w:val="24"/>
        </w:rPr>
      </w:pPr>
      <w:r w:rsidRPr="00EF679B">
        <w:rPr>
          <w:rFonts w:ascii="Times New Roman" w:eastAsia="Times New Roman" w:hAnsi="Times New Roman"/>
          <w:szCs w:val="24"/>
        </w:rPr>
        <w:t>The following items may be found through active links from the NASA homepag</w:t>
      </w:r>
      <w:r w:rsidR="00CF656E" w:rsidRPr="00EF679B">
        <w:rPr>
          <w:rFonts w:ascii="Times New Roman" w:eastAsia="Times New Roman" w:hAnsi="Times New Roman"/>
          <w:szCs w:val="24"/>
        </w:rPr>
        <w:t>e:</w:t>
      </w:r>
    </w:p>
    <w:p w14:paraId="554E0305" w14:textId="77777777" w:rsidR="00F84293" w:rsidRPr="00EF679B" w:rsidRDefault="00F84293" w:rsidP="00F84293">
      <w:pPr>
        <w:pStyle w:val="PlainText"/>
        <w:rPr>
          <w:rFonts w:ascii="Times New Roman" w:eastAsia="Times New Roman" w:hAnsi="Times New Roman"/>
          <w:szCs w:val="24"/>
        </w:rPr>
      </w:pPr>
    </w:p>
    <w:p w14:paraId="2CD6BAD9" w14:textId="77777777" w:rsidR="00F84293" w:rsidRPr="00EF679B" w:rsidRDefault="00F84293" w:rsidP="002635CA">
      <w:pPr>
        <w:pStyle w:val="PlainText"/>
        <w:numPr>
          <w:ilvl w:val="0"/>
          <w:numId w:val="15"/>
        </w:numPr>
        <w:rPr>
          <w:rFonts w:ascii="Times New Roman" w:eastAsia="Times New Roman" w:hAnsi="Times New Roman"/>
          <w:szCs w:val="24"/>
        </w:rPr>
      </w:pPr>
      <w:r w:rsidRPr="00EF679B">
        <w:rPr>
          <w:rFonts w:ascii="Times New Roman" w:eastAsia="Times New Roman" w:hAnsi="Times New Roman"/>
          <w:szCs w:val="24"/>
        </w:rPr>
        <w:t xml:space="preserve">The NASA Strategic Plan: </w:t>
      </w:r>
      <w:hyperlink r:id="rId65" w:history="1">
        <w:r w:rsidRPr="00EF679B">
          <w:rPr>
            <w:rStyle w:val="Hyperlink"/>
            <w:rFonts w:ascii="Times New Roman" w:hAnsi="Times New Roman"/>
            <w:szCs w:val="24"/>
          </w:rPr>
          <w:t>http://www.nasa.gov/sites/default/files/files/FY2014_NASA_SP_508c.pdf</w:t>
        </w:r>
      </w:hyperlink>
    </w:p>
    <w:p w14:paraId="44CADD1D" w14:textId="77777777" w:rsidR="00F84293" w:rsidRPr="00EF679B" w:rsidRDefault="00F84293" w:rsidP="00F84293">
      <w:pPr>
        <w:pStyle w:val="PlainText"/>
        <w:ind w:left="720"/>
        <w:rPr>
          <w:rFonts w:ascii="Times New Roman" w:eastAsia="Times New Roman" w:hAnsi="Times New Roman"/>
          <w:szCs w:val="24"/>
        </w:rPr>
      </w:pPr>
    </w:p>
    <w:p w14:paraId="359189E9" w14:textId="77777777" w:rsidR="00F84293" w:rsidRPr="00EF679B" w:rsidRDefault="00F84293" w:rsidP="002635CA">
      <w:pPr>
        <w:pStyle w:val="PlainText"/>
        <w:numPr>
          <w:ilvl w:val="0"/>
          <w:numId w:val="12"/>
        </w:numPr>
        <w:ind w:left="720"/>
        <w:rPr>
          <w:rFonts w:ascii="Times New Roman" w:eastAsia="Times New Roman" w:hAnsi="Times New Roman"/>
          <w:szCs w:val="24"/>
        </w:rPr>
      </w:pPr>
      <w:r w:rsidRPr="00EF679B">
        <w:rPr>
          <w:rFonts w:ascii="Times New Roman" w:eastAsia="Times New Roman" w:hAnsi="Times New Roman"/>
          <w:color w:val="000000"/>
          <w:szCs w:val="24"/>
        </w:rPr>
        <w:t>The Vision for Space Exploration:</w:t>
      </w:r>
      <w:r w:rsidRPr="00EF679B">
        <w:rPr>
          <w:rFonts w:ascii="Times New Roman" w:eastAsia="Times New Roman" w:hAnsi="Times New Roman"/>
          <w:color w:val="0000FF"/>
          <w:szCs w:val="24"/>
        </w:rPr>
        <w:t xml:space="preserve"> </w:t>
      </w:r>
      <w:hyperlink r:id="rId66" w:history="1">
        <w:r w:rsidRPr="00EF679B">
          <w:rPr>
            <w:rStyle w:val="Hyperlink"/>
            <w:rFonts w:ascii="Times New Roman" w:hAnsi="Times New Roman"/>
            <w:szCs w:val="24"/>
          </w:rPr>
          <w:t>http://www.nasa.gov/mission_pages/exploration/main/index.html</w:t>
        </w:r>
      </w:hyperlink>
    </w:p>
    <w:p w14:paraId="2B648A76" w14:textId="77777777" w:rsidR="00F84293" w:rsidRPr="00EF679B" w:rsidRDefault="00F84293" w:rsidP="00F84293">
      <w:pPr>
        <w:pStyle w:val="PlainText"/>
        <w:ind w:left="720"/>
        <w:rPr>
          <w:rFonts w:ascii="Times New Roman" w:eastAsia="Times New Roman" w:hAnsi="Times New Roman"/>
          <w:szCs w:val="24"/>
        </w:rPr>
      </w:pPr>
    </w:p>
    <w:p w14:paraId="4B208A0A" w14:textId="77777777" w:rsidR="00F84293" w:rsidRPr="00EF679B" w:rsidRDefault="00F84293" w:rsidP="002635CA">
      <w:pPr>
        <w:pStyle w:val="PlainText"/>
        <w:numPr>
          <w:ilvl w:val="0"/>
          <w:numId w:val="12"/>
        </w:numPr>
        <w:ind w:left="720"/>
        <w:rPr>
          <w:rStyle w:val="Hyperlink"/>
          <w:rFonts w:ascii="Times New Roman" w:eastAsia="Times New Roman" w:hAnsi="Times New Roman"/>
          <w:color w:val="auto"/>
          <w:szCs w:val="24"/>
          <w:u w:val="none"/>
        </w:rPr>
      </w:pPr>
      <w:r w:rsidRPr="00EF679B">
        <w:rPr>
          <w:rFonts w:ascii="Times New Roman" w:eastAsia="Times New Roman" w:hAnsi="Times New Roman"/>
          <w:szCs w:val="24"/>
        </w:rPr>
        <w:t xml:space="preserve">Links to all NASA Headquarters Mission Directorates: </w:t>
      </w:r>
      <w:hyperlink r:id="rId67" w:history="1">
        <w:r w:rsidRPr="00EF679B">
          <w:rPr>
            <w:rStyle w:val="Hyperlink"/>
            <w:rFonts w:ascii="Times New Roman" w:eastAsia="Times New Roman" w:hAnsi="Times New Roman"/>
            <w:szCs w:val="24"/>
          </w:rPr>
          <w:t>http://www.nasa.gov/about/org_index.html</w:t>
        </w:r>
      </w:hyperlink>
    </w:p>
    <w:p w14:paraId="3A5C6BD0" w14:textId="77777777" w:rsidR="00F84293" w:rsidRPr="00EF679B" w:rsidRDefault="00F84293" w:rsidP="00F84293">
      <w:pPr>
        <w:pStyle w:val="ListParagraph"/>
        <w:rPr>
          <w:rStyle w:val="Hyperlink"/>
          <w:color w:val="auto"/>
          <w:u w:val="none"/>
        </w:rPr>
      </w:pPr>
    </w:p>
    <w:p w14:paraId="06A0DDA9" w14:textId="77777777" w:rsidR="00F84293" w:rsidRPr="00EF679B" w:rsidRDefault="00F84293" w:rsidP="002635CA">
      <w:pPr>
        <w:pStyle w:val="PlainText"/>
        <w:numPr>
          <w:ilvl w:val="0"/>
          <w:numId w:val="12"/>
        </w:numPr>
        <w:ind w:left="720"/>
        <w:rPr>
          <w:rFonts w:ascii="Times New Roman" w:eastAsia="Times New Roman" w:hAnsi="Times New Roman"/>
          <w:szCs w:val="24"/>
        </w:rPr>
      </w:pPr>
      <w:r w:rsidRPr="00EF679B">
        <w:rPr>
          <w:rFonts w:ascii="Times New Roman" w:eastAsia="Times New Roman" w:hAnsi="Times New Roman"/>
          <w:szCs w:val="24"/>
        </w:rPr>
        <w:t>Space Technology Roadmaps:</w:t>
      </w:r>
    </w:p>
    <w:p w14:paraId="646460BA" w14:textId="77777777" w:rsidR="00F84293" w:rsidRPr="00EF679B" w:rsidRDefault="00EB731D" w:rsidP="00F84293">
      <w:pPr>
        <w:pStyle w:val="PlainText"/>
        <w:ind w:left="720"/>
        <w:rPr>
          <w:rStyle w:val="Hyperlink"/>
          <w:rFonts w:ascii="Times New Roman" w:eastAsia="Times New Roman" w:hAnsi="Times New Roman"/>
          <w:color w:val="auto"/>
          <w:szCs w:val="24"/>
          <w:u w:val="none"/>
        </w:rPr>
      </w:pPr>
      <w:hyperlink r:id="rId68" w:history="1">
        <w:r w:rsidR="00F84293" w:rsidRPr="00EF679B">
          <w:rPr>
            <w:rStyle w:val="Hyperlink"/>
            <w:rFonts w:ascii="Times New Roman" w:eastAsia="Times New Roman" w:hAnsi="Times New Roman"/>
            <w:szCs w:val="24"/>
          </w:rPr>
          <w:t>http://www.nasa.gov/offices/oct/home/roadmaps/</w:t>
        </w:r>
      </w:hyperlink>
      <w:r w:rsidR="00F84293" w:rsidRPr="00EF679B">
        <w:rPr>
          <w:rFonts w:ascii="Times New Roman" w:eastAsia="Times New Roman" w:hAnsi="Times New Roman"/>
          <w:szCs w:val="24"/>
        </w:rPr>
        <w:t xml:space="preserve"> </w:t>
      </w:r>
    </w:p>
    <w:p w14:paraId="79DFB295" w14:textId="77777777" w:rsidR="00F84293" w:rsidRPr="00EF679B" w:rsidRDefault="00F84293" w:rsidP="00F84293">
      <w:pPr>
        <w:pStyle w:val="PlainText"/>
        <w:ind w:left="720"/>
        <w:rPr>
          <w:rFonts w:ascii="Times New Roman" w:eastAsia="Times New Roman" w:hAnsi="Times New Roman"/>
          <w:szCs w:val="24"/>
        </w:rPr>
      </w:pPr>
    </w:p>
    <w:p w14:paraId="15D2F75E" w14:textId="77777777" w:rsidR="00F84293" w:rsidRPr="00EF679B" w:rsidRDefault="00F84293" w:rsidP="002635CA">
      <w:pPr>
        <w:pStyle w:val="PlainText"/>
        <w:numPr>
          <w:ilvl w:val="0"/>
          <w:numId w:val="10"/>
        </w:numPr>
        <w:rPr>
          <w:rFonts w:ascii="Times New Roman" w:eastAsia="Times New Roman" w:hAnsi="Times New Roman"/>
          <w:szCs w:val="24"/>
        </w:rPr>
      </w:pPr>
      <w:r w:rsidRPr="00EF679B">
        <w:rPr>
          <w:rFonts w:ascii="Times New Roman" w:eastAsia="Times New Roman" w:hAnsi="Times New Roman"/>
          <w:szCs w:val="24"/>
        </w:rPr>
        <w:t xml:space="preserve">Links to all NASA Centers and the Jet Propulsion Laboratory: </w:t>
      </w:r>
      <w:hyperlink r:id="rId69" w:history="1">
        <w:r w:rsidRPr="00EF679B">
          <w:rPr>
            <w:rStyle w:val="Hyperlink"/>
            <w:rFonts w:ascii="Times New Roman" w:eastAsia="Times New Roman" w:hAnsi="Times New Roman"/>
            <w:szCs w:val="24"/>
          </w:rPr>
          <w:t>http://www.nasa.gov/about/org_index.html</w:t>
        </w:r>
      </w:hyperlink>
      <w:r w:rsidRPr="00EF679B">
        <w:rPr>
          <w:rStyle w:val="Hyperlink"/>
          <w:rFonts w:ascii="Times New Roman" w:eastAsia="Times New Roman" w:hAnsi="Times New Roman"/>
          <w:szCs w:val="24"/>
        </w:rPr>
        <w:t xml:space="preserve"> </w:t>
      </w:r>
    </w:p>
    <w:p w14:paraId="596880BA" w14:textId="77777777" w:rsidR="00F84293" w:rsidRPr="00EF679B" w:rsidRDefault="00F84293" w:rsidP="00F84293">
      <w:pPr>
        <w:pStyle w:val="PlainText"/>
        <w:rPr>
          <w:rFonts w:ascii="Times New Roman" w:eastAsia="Times New Roman" w:hAnsi="Times New Roman"/>
          <w:b/>
          <w:szCs w:val="24"/>
          <w:u w:val="single"/>
        </w:rPr>
      </w:pPr>
    </w:p>
    <w:p w14:paraId="0F04BA5B" w14:textId="77777777" w:rsidR="00F84293" w:rsidRPr="00EF679B" w:rsidRDefault="00F84293" w:rsidP="0009660D">
      <w:pPr>
        <w:pStyle w:val="PlainText"/>
        <w:rPr>
          <w:rFonts w:ascii="Times New Roman" w:eastAsia="Times New Roman" w:hAnsi="Times New Roman"/>
          <w:szCs w:val="24"/>
        </w:rPr>
      </w:pPr>
      <w:r w:rsidRPr="00EF679B">
        <w:rPr>
          <w:rFonts w:ascii="Times New Roman" w:eastAsia="Times New Roman" w:hAnsi="Times New Roman"/>
          <w:szCs w:val="24"/>
        </w:rPr>
        <w:t xml:space="preserve">The following URL can be used to track the process of a grant and/or cooperative agreement prepared by the NASA Shared Services Center (NSSC) on behalf of one of the NASA Centers/HQ:  </w:t>
      </w:r>
      <w:hyperlink r:id="rId70" w:history="1">
        <w:r w:rsidRPr="00EF679B">
          <w:rPr>
            <w:rStyle w:val="Hyperlink"/>
            <w:rFonts w:ascii="Times New Roman" w:hAnsi="Times New Roman"/>
            <w:szCs w:val="24"/>
          </w:rPr>
          <w:t>https://www.nssc.nasa.gov/grantstatus</w:t>
        </w:r>
      </w:hyperlink>
      <w:r w:rsidRPr="00EF679B">
        <w:rPr>
          <w:rFonts w:ascii="Times New Roman" w:hAnsi="Times New Roman"/>
          <w:szCs w:val="24"/>
        </w:rPr>
        <w:t xml:space="preserve"> </w:t>
      </w:r>
    </w:p>
    <w:p w14:paraId="436DE4B7" w14:textId="77777777" w:rsidR="00F84293" w:rsidRPr="00EF679B" w:rsidRDefault="00F84293" w:rsidP="0009660D">
      <w:pPr>
        <w:pStyle w:val="PlainText"/>
        <w:ind w:left="720"/>
        <w:rPr>
          <w:rFonts w:ascii="Times New Roman" w:eastAsia="Times New Roman" w:hAnsi="Times New Roman"/>
          <w:szCs w:val="24"/>
        </w:rPr>
      </w:pPr>
    </w:p>
    <w:p w14:paraId="69EC0809" w14:textId="77777777" w:rsidR="00F84293" w:rsidRPr="00EF679B" w:rsidRDefault="00F84293" w:rsidP="00F84293">
      <w:pPr>
        <w:pStyle w:val="ListParagraph"/>
      </w:pPr>
    </w:p>
    <w:p w14:paraId="1EFD2D05" w14:textId="77777777" w:rsidR="00F84293" w:rsidRPr="00EF679B" w:rsidRDefault="00F84293" w:rsidP="00F84293">
      <w:pPr>
        <w:pStyle w:val="PlainText"/>
        <w:ind w:left="360"/>
        <w:rPr>
          <w:rFonts w:ascii="Times New Roman" w:eastAsia="Times New Roman" w:hAnsi="Times New Roman"/>
          <w:szCs w:val="24"/>
        </w:rPr>
      </w:pPr>
    </w:p>
    <w:p w14:paraId="71B4D3EF" w14:textId="77777777" w:rsidR="00F84293" w:rsidRPr="00EF679B" w:rsidRDefault="00F84293" w:rsidP="00F84293">
      <w:pPr>
        <w:pStyle w:val="PlainText"/>
        <w:rPr>
          <w:rFonts w:ascii="Times New Roman" w:eastAsia="Times New Roman" w:hAnsi="Times New Roman"/>
          <w:szCs w:val="24"/>
        </w:rPr>
      </w:pPr>
    </w:p>
    <w:p w14:paraId="41335DBA" w14:textId="401250EE" w:rsidR="00F84293" w:rsidRPr="00EF679B" w:rsidRDefault="00F84293" w:rsidP="0009660D">
      <w:pPr>
        <w:pStyle w:val="PlainText"/>
        <w:ind w:left="720"/>
        <w:rPr>
          <w:rFonts w:ascii="Times New Roman" w:eastAsia="Times New Roman" w:hAnsi="Times New Roman"/>
          <w:color w:val="0000FF"/>
          <w:szCs w:val="24"/>
        </w:rPr>
      </w:pPr>
    </w:p>
    <w:p w14:paraId="6A9F839B" w14:textId="77777777" w:rsidR="00F84293" w:rsidRPr="00EF679B" w:rsidRDefault="00F84293" w:rsidP="00F84293">
      <w:pPr>
        <w:pStyle w:val="PlainText"/>
        <w:rPr>
          <w:rFonts w:ascii="Times New Roman" w:eastAsia="Times New Roman" w:hAnsi="Times New Roman"/>
          <w:szCs w:val="24"/>
        </w:rPr>
      </w:pPr>
    </w:p>
    <w:p w14:paraId="0488C5C0" w14:textId="77777777" w:rsidR="00F84293" w:rsidRPr="00EF679B" w:rsidRDefault="00F84293" w:rsidP="00F84293">
      <w:pPr>
        <w:pStyle w:val="PlainText"/>
        <w:rPr>
          <w:rFonts w:ascii="Times New Roman" w:eastAsia="Times New Roman" w:hAnsi="Times New Roman"/>
          <w:szCs w:val="24"/>
        </w:rPr>
      </w:pPr>
    </w:p>
    <w:p w14:paraId="0E171492" w14:textId="53ABF5D8" w:rsidR="00F84293" w:rsidRPr="00EF679B" w:rsidRDefault="00F84293" w:rsidP="00F84293">
      <w:pPr>
        <w:rPr>
          <w:b/>
          <w:spacing w:val="-2"/>
          <w:u w:val="single"/>
        </w:rPr>
      </w:pPr>
    </w:p>
    <w:p w14:paraId="0DA524AE" w14:textId="05673477" w:rsidR="00AE32C3" w:rsidRPr="00EF679B" w:rsidRDefault="00AE32C3" w:rsidP="00892914">
      <w:pPr>
        <w:ind w:left="492"/>
        <w:contextualSpacing/>
        <w:jc w:val="center"/>
        <w:rPr>
          <w:b/>
          <w:sz w:val="32"/>
          <w:szCs w:val="32"/>
        </w:rPr>
      </w:pPr>
      <w:r w:rsidRPr="00EF679B">
        <w:rPr>
          <w:b/>
          <w:sz w:val="32"/>
          <w:szCs w:val="32"/>
        </w:rPr>
        <w:lastRenderedPageBreak/>
        <w:t>APPENDIX I</w:t>
      </w:r>
    </w:p>
    <w:p w14:paraId="677F2594" w14:textId="13D194C8" w:rsidR="00AE32C3" w:rsidRPr="00EF679B" w:rsidRDefault="00AE32C3" w:rsidP="00892914">
      <w:pPr>
        <w:ind w:left="492"/>
        <w:contextualSpacing/>
        <w:jc w:val="center"/>
        <w:rPr>
          <w:b/>
          <w:sz w:val="32"/>
          <w:szCs w:val="32"/>
        </w:rPr>
      </w:pPr>
      <w:r w:rsidRPr="00EF679B">
        <w:rPr>
          <w:b/>
          <w:sz w:val="32"/>
          <w:szCs w:val="32"/>
        </w:rPr>
        <w:t>INTELLECTUAL PROPERTY</w:t>
      </w:r>
    </w:p>
    <w:p w14:paraId="6A45735A" w14:textId="77777777" w:rsidR="00AE32C3" w:rsidRPr="00EF679B" w:rsidRDefault="00AE32C3" w:rsidP="00FF2E67">
      <w:pPr>
        <w:ind w:left="492"/>
        <w:contextualSpacing/>
        <w:rPr>
          <w:b/>
          <w:sz w:val="32"/>
          <w:szCs w:val="32"/>
        </w:rPr>
      </w:pPr>
    </w:p>
    <w:p w14:paraId="68268E99" w14:textId="77777777" w:rsidR="00FF2E67" w:rsidRPr="00EF679B" w:rsidRDefault="00FF2E67" w:rsidP="00FF2E67">
      <w:pPr>
        <w:ind w:left="492"/>
        <w:contextualSpacing/>
      </w:pPr>
    </w:p>
    <w:p w14:paraId="2A3972B4" w14:textId="1630AECF" w:rsidR="00FF2E67" w:rsidRPr="00EF679B" w:rsidRDefault="00FF2E67" w:rsidP="00105158">
      <w:r w:rsidRPr="00EF679B">
        <w:rPr>
          <w:b/>
          <w:u w:val="single"/>
        </w:rPr>
        <w:t>Data Rights</w:t>
      </w:r>
      <w:r w:rsidRPr="00EF679B">
        <w:rPr>
          <w:b/>
        </w:rPr>
        <w:t>:</w:t>
      </w:r>
      <w:r w:rsidRPr="00EF679B">
        <w:t xml:space="preserve"> NASA wishes to disseminate data and material produced under this awards as broadly as possible with minimal restrictions. While recipients are not restricted in their own use and distribution of data first produced in performance of an award, NASA’s goal is to reduce restrictions on dissemination and use of data to the greatest extent possible, consistent with the terms and conditions of the award. Data rights differ based on whether data is first produced under an award or instead was developed at private expense outside the award.</w:t>
      </w:r>
    </w:p>
    <w:p w14:paraId="78F2252D" w14:textId="77777777" w:rsidR="00FF2E67" w:rsidRPr="00EF679B" w:rsidRDefault="00FF2E67" w:rsidP="00FF2E67">
      <w:pPr>
        <w:ind w:firstLine="492"/>
      </w:pPr>
      <w:r w:rsidRPr="00EF679B">
        <w:t>“Limited Rights Data”: The U.S. Government will not normally require delivery of confidential or trade secret</w:t>
      </w:r>
      <w:r w:rsidRPr="00EF679B">
        <w:rPr>
          <w:rFonts w:ascii="Cambria Math" w:hAnsi="Cambria Math" w:cs="Cambria Math"/>
        </w:rPr>
        <w:t>‐</w:t>
      </w:r>
      <w:r w:rsidRPr="00EF679B">
        <w:t>type technical data developed solely at private expense prior to issuance of an award, except as necessary to monitor technical progress and evaluate the potential of proposed technologies to reach specific technical and cost metrics.</w:t>
      </w:r>
    </w:p>
    <w:p w14:paraId="7C891B9E" w14:textId="77777777" w:rsidR="00FF2E67" w:rsidRPr="00EF679B" w:rsidRDefault="00FF2E67" w:rsidP="00FF2E67">
      <w:pPr>
        <w:ind w:firstLine="492"/>
      </w:pPr>
      <w:r w:rsidRPr="00EF679B">
        <w:t>Government rights in Technical Data Produced under Awards: The U.S. Government normally retains unlimited rights in technical data produced under awards, including the right to distribute to the public. However, invention disclosures may be protected from public disclosure for a reasonable time in order to allow for filing a patent application.</w:t>
      </w:r>
    </w:p>
    <w:p w14:paraId="2696EE0E" w14:textId="77777777" w:rsidR="00B76146" w:rsidRPr="00EF679B" w:rsidRDefault="00B76146" w:rsidP="00B76146">
      <w:pPr>
        <w:rPr>
          <w:b/>
          <w:u w:val="single"/>
        </w:rPr>
      </w:pPr>
    </w:p>
    <w:p w14:paraId="32F5685F" w14:textId="3AC754A5" w:rsidR="00FF2E67" w:rsidRPr="00EF679B" w:rsidRDefault="00FF2E67" w:rsidP="00B76146">
      <w:r w:rsidRPr="00EF679B">
        <w:rPr>
          <w:b/>
          <w:u w:val="single"/>
        </w:rPr>
        <w:t>Invention Rights</w:t>
      </w:r>
      <w:r w:rsidR="00B76146" w:rsidRPr="00EF679B">
        <w:t xml:space="preserve">: </w:t>
      </w:r>
      <w:r w:rsidRPr="00EF679B">
        <w:t>Recipients that are Small Businesses or nonprofit organizations may elect to retain title to their inventions pursuant to the Ba</w:t>
      </w:r>
      <w:r w:rsidR="00B76146" w:rsidRPr="00EF679B">
        <w:t xml:space="preserve">yh-Dole Act (35 U.S.C. § 202). </w:t>
      </w:r>
      <w:r w:rsidRPr="00EF679B">
        <w:t>Large business recipients are subject to section 20135 of the National Aeronautics and Space Act (51 U.S.C. § 20135) relating to property rights in inventions. Title to inventions made under an award by a large business recipi</w:t>
      </w:r>
      <w:r w:rsidR="00B76146" w:rsidRPr="00EF679B">
        <w:t xml:space="preserve">ent initially vests with NASA. </w:t>
      </w:r>
      <w:r w:rsidRPr="00EF679B">
        <w:t>However, these recipients may request a waiver to obtain title to inventions made under the award. Such a request may be made in advance of the award or within 30 days thereafter. Even if a waiver request is not made, or denied, a large business recipient may request a waiver on individual inventions made during the course of the award.</w:t>
      </w:r>
    </w:p>
    <w:p w14:paraId="0C070953" w14:textId="77777777" w:rsidR="00B76146" w:rsidRPr="00EF679B" w:rsidRDefault="00B76146" w:rsidP="00FF2E67"/>
    <w:p w14:paraId="0BB1D49D" w14:textId="77777777" w:rsidR="00FF2E67" w:rsidRPr="00EF679B" w:rsidRDefault="00FF2E67" w:rsidP="00FF2E67">
      <w:r w:rsidRPr="00EF679B">
        <w:t xml:space="preserve">In the case of contract awards, intellectual property provisions (patent and data rights) are subject to the Federal Acquisition Regulations (FAR) and the NASA FAR Supplement (NFS). </w:t>
      </w:r>
    </w:p>
    <w:p w14:paraId="4036452E" w14:textId="19769C9F" w:rsidR="00262F3A" w:rsidRDefault="00FF2E67" w:rsidP="00FF2E67">
      <w:r w:rsidRPr="00EF679B">
        <w:t>In the case of grants and cooperative agreements, intellectual property provisions are subject to the terms and conditions in 2 CFR 200, 2 CFR 1800, and 14 CFR 1274.</w:t>
      </w:r>
    </w:p>
    <w:p w14:paraId="76633CC0" w14:textId="77777777" w:rsidR="00262F3A" w:rsidRDefault="00262F3A">
      <w:r>
        <w:br w:type="page"/>
      </w:r>
    </w:p>
    <w:p w14:paraId="581E8C68" w14:textId="77777777" w:rsidR="00262F3A" w:rsidRPr="00262F3A" w:rsidRDefault="00262F3A" w:rsidP="00AF77F5">
      <w:pPr>
        <w:jc w:val="center"/>
        <w:rPr>
          <w:b/>
          <w:bCs/>
          <w:color w:val="333333"/>
          <w:sz w:val="32"/>
          <w:szCs w:val="32"/>
        </w:rPr>
      </w:pPr>
      <w:r w:rsidRPr="00262F3A">
        <w:rPr>
          <w:b/>
          <w:bCs/>
          <w:color w:val="333333"/>
          <w:sz w:val="32"/>
          <w:szCs w:val="32"/>
        </w:rPr>
        <w:lastRenderedPageBreak/>
        <w:t>Appendix J</w:t>
      </w:r>
    </w:p>
    <w:p w14:paraId="26FD58F6" w14:textId="77777777" w:rsidR="00262F3A" w:rsidRPr="00262F3A" w:rsidRDefault="00262F3A" w:rsidP="00AF77F5">
      <w:pPr>
        <w:jc w:val="center"/>
        <w:rPr>
          <w:b/>
          <w:bCs/>
          <w:color w:val="000000"/>
          <w:sz w:val="32"/>
          <w:szCs w:val="32"/>
        </w:rPr>
      </w:pPr>
      <w:r w:rsidRPr="00262F3A">
        <w:rPr>
          <w:b/>
          <w:bCs/>
          <w:color w:val="333333"/>
          <w:sz w:val="32"/>
          <w:szCs w:val="32"/>
        </w:rPr>
        <w:t>Publishing Datasets on the NASA Open Data Portal</w:t>
      </w:r>
      <w:r w:rsidRPr="00262F3A">
        <w:rPr>
          <w:color w:val="333333"/>
          <w:sz w:val="32"/>
          <w:szCs w:val="32"/>
        </w:rPr>
        <w:t xml:space="preserve"> </w:t>
      </w:r>
    </w:p>
    <w:p w14:paraId="604A8D69" w14:textId="77777777" w:rsidR="00262F3A" w:rsidRPr="004B5056" w:rsidRDefault="00262F3A" w:rsidP="00AF77F5">
      <w:pPr>
        <w:rPr>
          <w:b/>
          <w:bCs/>
          <w:color w:val="000000"/>
        </w:rPr>
      </w:pPr>
    </w:p>
    <w:p w14:paraId="271FF041" w14:textId="77777777" w:rsidR="00262F3A" w:rsidRPr="004B5056" w:rsidRDefault="00262F3A" w:rsidP="00AF77F5">
      <w:r w:rsidRPr="004B5056">
        <w:rPr>
          <w:b/>
          <w:bCs/>
          <w:color w:val="000000"/>
        </w:rPr>
        <w:t>What is the NASA Open Data portal?</w:t>
      </w:r>
    </w:p>
    <w:p w14:paraId="0F50B1CD" w14:textId="77777777" w:rsidR="00262F3A" w:rsidRPr="004B5056" w:rsidRDefault="00262F3A" w:rsidP="00AF77F5">
      <w:pPr>
        <w:rPr>
          <w:b/>
          <w:color w:val="000000"/>
        </w:rPr>
      </w:pPr>
    </w:p>
    <w:p w14:paraId="25C1C431" w14:textId="0CB9FEF9" w:rsidR="00262F3A" w:rsidRPr="004B5056" w:rsidRDefault="00262F3A" w:rsidP="00AF77F5">
      <w:r w:rsidRPr="004B5056">
        <w:rPr>
          <w:b/>
          <w:color w:val="000000"/>
        </w:rPr>
        <w:t xml:space="preserve">NASA’s Open Data portal at </w:t>
      </w:r>
      <w:hyperlink r:id="rId71" w:history="1">
        <w:r w:rsidRPr="004B5056">
          <w:rPr>
            <w:rStyle w:val="Hyperlink"/>
            <w:b/>
          </w:rPr>
          <w:t>data.nasa.gov</w:t>
        </w:r>
      </w:hyperlink>
      <w:r w:rsidRPr="004B5056">
        <w:rPr>
          <w:b/>
          <w:color w:val="000000"/>
        </w:rPr>
        <w:t xml:space="preserve"> is a registry of NASA dataset metadata which enables</w:t>
      </w:r>
      <w:r w:rsidRPr="004B5056">
        <w:rPr>
          <w:color w:val="000000"/>
        </w:rPr>
        <w:t xml:space="preserve"> machine-readable dataset discovery. Making information resources accessible, discoverable, and usable by the public can help fuel entrepreneurship, innovation, and scientific discovery.</w:t>
      </w:r>
    </w:p>
    <w:p w14:paraId="1590408E" w14:textId="77777777" w:rsidR="00262F3A" w:rsidRPr="004B5056" w:rsidRDefault="00262F3A" w:rsidP="00AF77F5"/>
    <w:p w14:paraId="5A093644" w14:textId="77777777" w:rsidR="00262F3A" w:rsidRPr="004B5056" w:rsidRDefault="00262F3A" w:rsidP="00AF77F5">
      <w:r w:rsidRPr="004B5056">
        <w:rPr>
          <w:color w:val="000000"/>
        </w:rPr>
        <w:t>This portal is a collection of descriptions of datasets; each description is a metadata record. The intention of a data catalog is to facilitate data access by users who are searching for particular types of data. The portal hosts both metadata records and/or original datasets.</w:t>
      </w:r>
    </w:p>
    <w:p w14:paraId="2E73AEC3" w14:textId="77777777" w:rsidR="00262F3A" w:rsidRPr="004B5056" w:rsidRDefault="00262F3A" w:rsidP="00AF77F5">
      <w:pPr>
        <w:rPr>
          <w:b/>
          <w:bCs/>
          <w:color w:val="000000"/>
        </w:rPr>
      </w:pPr>
    </w:p>
    <w:p w14:paraId="27044370" w14:textId="77777777" w:rsidR="00262F3A" w:rsidRPr="004B5056" w:rsidRDefault="00262F3A" w:rsidP="00AF77F5">
      <w:r w:rsidRPr="004B5056">
        <w:rPr>
          <w:b/>
          <w:bCs/>
          <w:color w:val="000000"/>
        </w:rPr>
        <w:t>What is a dataset?</w:t>
      </w:r>
    </w:p>
    <w:p w14:paraId="699BD5EF" w14:textId="77777777" w:rsidR="00262F3A" w:rsidRPr="004B5056" w:rsidRDefault="00262F3A" w:rsidP="00AF77F5">
      <w:r w:rsidRPr="004B5056">
        <w:rPr>
          <w:color w:val="000000"/>
        </w:rPr>
        <w:t>A dataset is an identifiable collection of data products unified by a set of criteria, also referred to as a Dataset Metadata Record (i.e., contains information on authorship, subject, scope, location and/or time, etc.). The NASA Open Data Portal contains two types of datasets: 1) Dataset Metadata Records, and 2) Data files hosted on the platform.  All Dataset Metadata Records cataloged on data.nasa.gov conform to a metadata schema described here:</w:t>
      </w:r>
      <w:hyperlink r:id="rId72" w:history="1">
        <w:r w:rsidRPr="004B5056">
          <w:rPr>
            <w:color w:val="333333"/>
            <w:u w:val="single"/>
          </w:rPr>
          <w:t xml:space="preserve"> </w:t>
        </w:r>
        <w:r w:rsidRPr="004B5056">
          <w:rPr>
            <w:color w:val="1155CC"/>
            <w:u w:val="single"/>
          </w:rPr>
          <w:t>https://project-open-data.cio.gov/v1.1/schema/</w:t>
        </w:r>
      </w:hyperlink>
      <w:r w:rsidRPr="004B5056">
        <w:rPr>
          <w:color w:val="333333"/>
        </w:rPr>
        <w:t>.</w:t>
      </w:r>
      <w:r w:rsidRPr="004B5056">
        <w:rPr>
          <w:i/>
          <w:iCs/>
          <w:color w:val="000000"/>
        </w:rPr>
        <w:t xml:space="preserve"> </w:t>
      </w:r>
    </w:p>
    <w:p w14:paraId="1A6B1F26" w14:textId="77777777" w:rsidR="00262F3A" w:rsidRPr="004B5056" w:rsidRDefault="00262F3A" w:rsidP="00AF77F5"/>
    <w:p w14:paraId="1A96A8CF" w14:textId="77777777" w:rsidR="00262F3A" w:rsidRPr="004B5056" w:rsidRDefault="00262F3A" w:rsidP="00AF77F5">
      <w:r w:rsidRPr="004B5056">
        <w:rPr>
          <w:b/>
          <w:bCs/>
          <w:color w:val="000000"/>
        </w:rPr>
        <w:t>How do I host my data on the Open Data portal?</w:t>
      </w:r>
    </w:p>
    <w:p w14:paraId="20D6C2ED" w14:textId="77777777" w:rsidR="00262F3A" w:rsidRPr="004B5056" w:rsidRDefault="00262F3A" w:rsidP="002635CA">
      <w:pPr>
        <w:numPr>
          <w:ilvl w:val="0"/>
          <w:numId w:val="46"/>
        </w:numPr>
        <w:textAlignment w:val="baseline"/>
        <w:rPr>
          <w:color w:val="000000"/>
        </w:rPr>
      </w:pPr>
      <w:r w:rsidRPr="004B5056">
        <w:rPr>
          <w:color w:val="000000"/>
        </w:rPr>
        <w:t>Contact the Open Data mailing list (nasa-data@lists.arc.nasa.gov) and describe your data products and whether or not you have a Data Management Plan.</w:t>
      </w:r>
    </w:p>
    <w:p w14:paraId="6A00BAA3" w14:textId="77777777" w:rsidR="00262F3A" w:rsidRPr="004B5056" w:rsidRDefault="00262F3A" w:rsidP="002635CA">
      <w:pPr>
        <w:numPr>
          <w:ilvl w:val="0"/>
          <w:numId w:val="46"/>
        </w:numPr>
        <w:textAlignment w:val="baseline"/>
        <w:rPr>
          <w:color w:val="000000"/>
        </w:rPr>
      </w:pPr>
      <w:r w:rsidRPr="004B5056">
        <w:rPr>
          <w:color w:val="000000"/>
        </w:rPr>
        <w:t>Consider where your data currently resides. If you would like to host it through the data.nasa.gov server, consider data transport options such as the Large File Transfer for NASA personnel.</w:t>
      </w:r>
    </w:p>
    <w:p w14:paraId="3904F66D" w14:textId="77777777" w:rsidR="00262F3A" w:rsidRPr="004B5056" w:rsidRDefault="00262F3A" w:rsidP="002635CA">
      <w:pPr>
        <w:numPr>
          <w:ilvl w:val="0"/>
          <w:numId w:val="46"/>
        </w:numPr>
        <w:textAlignment w:val="baseline"/>
        <w:rPr>
          <w:color w:val="000000"/>
        </w:rPr>
      </w:pPr>
      <w:r w:rsidRPr="004B5056">
        <w:rPr>
          <w:color w:val="000000"/>
        </w:rPr>
        <w:t>Be prepared to provide the metadata about your dataset(s) that conform to the requirements of the</w:t>
      </w:r>
      <w:hyperlink r:id="rId73" w:history="1">
        <w:r w:rsidRPr="004B5056">
          <w:rPr>
            <w:color w:val="000000"/>
            <w:u w:val="single"/>
          </w:rPr>
          <w:t xml:space="preserve"> </w:t>
        </w:r>
        <w:r w:rsidRPr="004B5056">
          <w:rPr>
            <w:color w:val="1155CC"/>
            <w:u w:val="single"/>
          </w:rPr>
          <w:t>Project Open Data Schema v1.1</w:t>
        </w:r>
      </w:hyperlink>
      <w:r w:rsidRPr="004B5056">
        <w:rPr>
          <w:color w:val="000000"/>
        </w:rPr>
        <w:t>.</w:t>
      </w:r>
    </w:p>
    <w:p w14:paraId="0E6E8D11" w14:textId="77777777" w:rsidR="00262F3A" w:rsidRPr="004B5056" w:rsidRDefault="00262F3A" w:rsidP="00AF77F5">
      <w:pPr>
        <w:rPr>
          <w:b/>
          <w:bCs/>
          <w:color w:val="000000"/>
        </w:rPr>
      </w:pPr>
    </w:p>
    <w:p w14:paraId="42267402" w14:textId="77777777" w:rsidR="00262F3A" w:rsidRPr="004B5056" w:rsidRDefault="00262F3A" w:rsidP="00AF77F5">
      <w:r w:rsidRPr="004B5056">
        <w:rPr>
          <w:b/>
          <w:bCs/>
          <w:color w:val="000000"/>
        </w:rPr>
        <w:t>What data are accepted for hosting on the Open Data portal?</w:t>
      </w:r>
    </w:p>
    <w:p w14:paraId="583D385B" w14:textId="77777777" w:rsidR="00262F3A" w:rsidRPr="004B5056" w:rsidRDefault="00262F3A" w:rsidP="00AF77F5">
      <w:r w:rsidRPr="004B5056">
        <w:rPr>
          <w:color w:val="000000"/>
        </w:rPr>
        <w:t xml:space="preserve">Data.nasa.gov can support any file type (machine-readable formats are preferable). We may need to limit file size in some cases. The portal offers the capability to create visualization and RESTFUL APIs if your data is in tabular format. </w:t>
      </w:r>
    </w:p>
    <w:p w14:paraId="3FA7EDC6" w14:textId="77777777" w:rsidR="00262F3A" w:rsidRPr="004B5056" w:rsidRDefault="00262F3A" w:rsidP="00AF77F5">
      <w:pPr>
        <w:rPr>
          <w:b/>
          <w:bCs/>
          <w:color w:val="000000"/>
          <w:u w:val="single"/>
        </w:rPr>
      </w:pPr>
    </w:p>
    <w:p w14:paraId="2859A24B" w14:textId="77777777" w:rsidR="00262F3A" w:rsidRPr="004B5056" w:rsidRDefault="00262F3A" w:rsidP="00AF77F5">
      <w:r w:rsidRPr="004B5056">
        <w:rPr>
          <w:b/>
          <w:bCs/>
          <w:color w:val="000000"/>
          <w:u w:val="single"/>
        </w:rPr>
        <w:t>Please note: The Open Data team cannot host any data that contain</w:t>
      </w:r>
      <w:hyperlink r:id="rId74" w:history="1">
        <w:r w:rsidRPr="004B5056">
          <w:rPr>
            <w:b/>
            <w:bCs/>
            <w:color w:val="000000"/>
            <w:u w:val="single"/>
          </w:rPr>
          <w:t xml:space="preserve"> </w:t>
        </w:r>
        <w:r w:rsidRPr="004B5056">
          <w:rPr>
            <w:b/>
            <w:bCs/>
            <w:color w:val="1155CC"/>
            <w:u w:val="single"/>
          </w:rPr>
          <w:t>Personally-Identifiable Information</w:t>
        </w:r>
      </w:hyperlink>
      <w:r w:rsidRPr="004B5056">
        <w:rPr>
          <w:b/>
          <w:bCs/>
          <w:color w:val="000000"/>
          <w:u w:val="single"/>
        </w:rPr>
        <w:t xml:space="preserve"> </w:t>
      </w:r>
      <w:r w:rsidRPr="004B5056">
        <w:rPr>
          <w:b/>
          <w:bCs/>
          <w:color w:val="0070C0"/>
          <w:u w:val="single"/>
        </w:rPr>
        <w:t>(PII)</w:t>
      </w:r>
      <w:r w:rsidRPr="004B5056">
        <w:rPr>
          <w:b/>
          <w:bCs/>
          <w:color w:val="000000"/>
          <w:u w:val="single"/>
        </w:rPr>
        <w:t>.</w:t>
      </w:r>
    </w:p>
    <w:p w14:paraId="11B3D72A" w14:textId="77777777" w:rsidR="00262F3A" w:rsidRPr="004B5056" w:rsidRDefault="00262F3A" w:rsidP="00AF77F5">
      <w:pPr>
        <w:rPr>
          <w:b/>
          <w:bCs/>
          <w:color w:val="000000"/>
        </w:rPr>
      </w:pPr>
    </w:p>
    <w:p w14:paraId="3B521769" w14:textId="77777777" w:rsidR="00262F3A" w:rsidRPr="004B5056" w:rsidRDefault="00262F3A" w:rsidP="00AF77F5">
      <w:r w:rsidRPr="004B5056">
        <w:rPr>
          <w:b/>
          <w:bCs/>
          <w:color w:val="000000"/>
        </w:rPr>
        <w:t>How do I transfer data files to host on the Open Data portal?</w:t>
      </w:r>
    </w:p>
    <w:p w14:paraId="5758F6FA" w14:textId="77777777" w:rsidR="00262F3A" w:rsidRPr="004B5056" w:rsidRDefault="00262F3A" w:rsidP="00AF77F5">
      <w:r w:rsidRPr="004B5056">
        <w:rPr>
          <w:color w:val="000000"/>
        </w:rPr>
        <w:t xml:space="preserve">NASA personnel may use the internal agency Large File Transfer Service to transport data to the appropriate Open Data team member. </w:t>
      </w:r>
    </w:p>
    <w:p w14:paraId="0B07BAE0" w14:textId="77777777" w:rsidR="00262F3A" w:rsidRPr="004B5056" w:rsidRDefault="00262F3A" w:rsidP="00AF77F5">
      <w:pPr>
        <w:rPr>
          <w:b/>
          <w:bCs/>
          <w:color w:val="000000"/>
        </w:rPr>
      </w:pPr>
    </w:p>
    <w:p w14:paraId="4298E5FD" w14:textId="77777777" w:rsidR="00262F3A" w:rsidRPr="004B5056" w:rsidRDefault="00262F3A" w:rsidP="00AF77F5">
      <w:r w:rsidRPr="004B5056">
        <w:rPr>
          <w:b/>
          <w:bCs/>
          <w:color w:val="000000"/>
        </w:rPr>
        <w:t>If I host my data on the Open Data portal, what other information must I provide?</w:t>
      </w:r>
    </w:p>
    <w:p w14:paraId="7EBBE0BD" w14:textId="77777777" w:rsidR="00262F3A" w:rsidRPr="004B5056" w:rsidRDefault="00262F3A" w:rsidP="00AF77F5">
      <w:r w:rsidRPr="004B5056">
        <w:rPr>
          <w:color w:val="000000"/>
        </w:rPr>
        <w:t>For each dataset you want to host, you must provide the following metadata to the Open Data team:</w:t>
      </w:r>
    </w:p>
    <w:p w14:paraId="08A9BDF5"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lastRenderedPageBreak/>
        <w:t>Title of dataset</w:t>
      </w:r>
    </w:p>
    <w:p w14:paraId="72E906E4"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Description of dataset</w:t>
      </w:r>
    </w:p>
    <w:p w14:paraId="70BA3D14"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Point of contact (full name and email)</w:t>
      </w:r>
    </w:p>
    <w:p w14:paraId="33C629F8"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Keywords or tags that describe or categorize your data</w:t>
      </w:r>
    </w:p>
    <w:p w14:paraId="5444D2C1"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Proposal number, award number, and/or ORCID</w:t>
      </w:r>
    </w:p>
    <w:p w14:paraId="6F5610C6"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Area of proposal research area or name of supporting NASA program (if known)</w:t>
      </w:r>
    </w:p>
    <w:p w14:paraId="53CE73E4"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Number, size, and format/type of data products</w:t>
      </w:r>
    </w:p>
    <w:p w14:paraId="3240C453"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URLs to</w:t>
      </w:r>
    </w:p>
    <w:p w14:paraId="79B87D77" w14:textId="77777777" w:rsidR="00262F3A" w:rsidRPr="004B5056" w:rsidRDefault="00262F3A" w:rsidP="002635CA">
      <w:pPr>
        <w:pStyle w:val="ListParagraph"/>
        <w:numPr>
          <w:ilvl w:val="1"/>
          <w:numId w:val="47"/>
        </w:numPr>
        <w:contextualSpacing/>
        <w:textAlignment w:val="baseline"/>
        <w:rPr>
          <w:color w:val="000000"/>
        </w:rPr>
      </w:pPr>
      <w:r w:rsidRPr="004B5056">
        <w:rPr>
          <w:color w:val="000000"/>
        </w:rPr>
        <w:t>Related documents</w:t>
      </w:r>
    </w:p>
    <w:p w14:paraId="35B22BDA" w14:textId="77777777" w:rsidR="00262F3A" w:rsidRPr="004B5056" w:rsidRDefault="00262F3A" w:rsidP="002635CA">
      <w:pPr>
        <w:pStyle w:val="ListParagraph"/>
        <w:numPr>
          <w:ilvl w:val="1"/>
          <w:numId w:val="47"/>
        </w:numPr>
        <w:contextualSpacing/>
        <w:textAlignment w:val="baseline"/>
        <w:rPr>
          <w:color w:val="000000"/>
        </w:rPr>
      </w:pPr>
      <w:r w:rsidRPr="004B5056">
        <w:rPr>
          <w:color w:val="000000"/>
        </w:rPr>
        <w:t>Publication(s) related to this dataset</w:t>
      </w:r>
    </w:p>
    <w:p w14:paraId="0F491A26" w14:textId="77777777" w:rsidR="00262F3A" w:rsidRPr="004B5056" w:rsidRDefault="00262F3A" w:rsidP="002635CA">
      <w:pPr>
        <w:pStyle w:val="ListParagraph"/>
        <w:numPr>
          <w:ilvl w:val="1"/>
          <w:numId w:val="47"/>
        </w:numPr>
        <w:contextualSpacing/>
        <w:textAlignment w:val="baseline"/>
        <w:rPr>
          <w:color w:val="000000"/>
        </w:rPr>
      </w:pPr>
      <w:r w:rsidRPr="004B5056">
        <w:rPr>
          <w:color w:val="000000"/>
        </w:rPr>
        <w:t>Web pages on the datasets/research</w:t>
      </w:r>
    </w:p>
    <w:p w14:paraId="027CD004"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Information about any software or code that is needed to work with your data</w:t>
      </w:r>
    </w:p>
    <w:p w14:paraId="0944E360"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Any temporal information about your dataset, such as date ranges for when the research was conducted</w:t>
      </w:r>
    </w:p>
    <w:p w14:paraId="32D39D04"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Any spatial information about your dataset, such as latitude and longitude coordinates or geographic regions for which the data is relevant</w:t>
      </w:r>
    </w:p>
    <w:p w14:paraId="7B3B6354" w14:textId="77777777" w:rsidR="00262F3A" w:rsidRPr="004B5056" w:rsidRDefault="00262F3A" w:rsidP="002635CA">
      <w:pPr>
        <w:pStyle w:val="ListParagraph"/>
        <w:numPr>
          <w:ilvl w:val="0"/>
          <w:numId w:val="47"/>
        </w:numPr>
        <w:contextualSpacing/>
        <w:textAlignment w:val="baseline"/>
        <w:rPr>
          <w:color w:val="000000"/>
        </w:rPr>
      </w:pPr>
      <w:r w:rsidRPr="004B5056">
        <w:rPr>
          <w:color w:val="000000"/>
        </w:rPr>
        <w:t>Any other supporting documentation, such as a data dictionary</w:t>
      </w:r>
    </w:p>
    <w:p w14:paraId="305E8A03" w14:textId="77777777" w:rsidR="00262F3A" w:rsidRPr="004B5056" w:rsidRDefault="00262F3A" w:rsidP="00AF77F5"/>
    <w:p w14:paraId="68EE4FC1" w14:textId="77777777" w:rsidR="00FF2E67" w:rsidRPr="00EF679B" w:rsidRDefault="00FF2E67" w:rsidP="00AF77F5"/>
    <w:sectPr w:rsidR="00FF2E67" w:rsidRPr="00EF679B" w:rsidSect="006F2C98">
      <w:headerReference w:type="default" r:id="rId75"/>
      <w:pgSz w:w="12240" w:h="15840" w:code="1"/>
      <w:pgMar w:top="135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555D9" w14:textId="77777777" w:rsidR="00ED032E" w:rsidRDefault="00ED032E">
      <w:r>
        <w:separator/>
      </w:r>
    </w:p>
  </w:endnote>
  <w:endnote w:type="continuationSeparator" w:id="0">
    <w:p w14:paraId="6C6D4888" w14:textId="77777777" w:rsidR="00ED032E" w:rsidRDefault="00ED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964028"/>
      <w:docPartObj>
        <w:docPartGallery w:val="Page Numbers (Bottom of Page)"/>
        <w:docPartUnique/>
      </w:docPartObj>
    </w:sdtPr>
    <w:sdtEndPr>
      <w:rPr>
        <w:noProof/>
      </w:rPr>
    </w:sdtEndPr>
    <w:sdtContent>
      <w:p w14:paraId="331AC49E" w14:textId="77777777" w:rsidR="00EB731D" w:rsidRDefault="00EB731D">
        <w:pPr>
          <w:pStyle w:val="Footer"/>
          <w:jc w:val="right"/>
          <w:rPr>
            <w:noProof/>
          </w:rPr>
        </w:pPr>
        <w:r>
          <w:fldChar w:fldCharType="begin"/>
        </w:r>
        <w:r>
          <w:instrText xml:space="preserve"> PAGE   \* MERGEFORMAT </w:instrText>
        </w:r>
        <w:r>
          <w:fldChar w:fldCharType="separate"/>
        </w:r>
        <w:r w:rsidR="00EA6176">
          <w:rPr>
            <w:noProof/>
          </w:rPr>
          <w:t>1</w:t>
        </w:r>
        <w:r>
          <w:rPr>
            <w:noProof/>
          </w:rPr>
          <w:fldChar w:fldCharType="end"/>
        </w:r>
      </w:p>
      <w:p w14:paraId="422A7099" w14:textId="023C836A" w:rsidR="00EB731D" w:rsidRDefault="00EB731D">
        <w:pPr>
          <w:pStyle w:val="Footer"/>
          <w:jc w:val="right"/>
        </w:pPr>
        <w:r>
          <w:rPr>
            <w:noProof/>
          </w:rPr>
          <w:t>4/17</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B20ED" w14:textId="0F32C311" w:rsidR="00EB731D" w:rsidRDefault="00EB731D" w:rsidP="00F81E7F">
    <w:pPr>
      <w:pStyle w:val="Footer"/>
    </w:pPr>
    <w:r>
      <w:t xml:space="preserve">3/17 </w:t>
    </w:r>
  </w:p>
  <w:p w14:paraId="377108F5" w14:textId="0D61D3E8" w:rsidR="00EB731D" w:rsidRPr="00F81E7F" w:rsidRDefault="00EB731D" w:rsidP="00F81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FB2B0" w14:textId="77777777" w:rsidR="00ED032E" w:rsidRDefault="00ED032E">
      <w:r>
        <w:separator/>
      </w:r>
    </w:p>
  </w:footnote>
  <w:footnote w:type="continuationSeparator" w:id="0">
    <w:p w14:paraId="49D5CD54" w14:textId="77777777" w:rsidR="00ED032E" w:rsidRDefault="00ED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77B2" w14:textId="77777777" w:rsidR="00EB731D" w:rsidRDefault="00EB7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FE92D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0474950"/>
    <w:multiLevelType w:val="multilevel"/>
    <w:tmpl w:val="87D2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41C4A"/>
    <w:multiLevelType w:val="hybridMultilevel"/>
    <w:tmpl w:val="020CF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B0D4A"/>
    <w:multiLevelType w:val="hybridMultilevel"/>
    <w:tmpl w:val="F8ACA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8473E"/>
    <w:multiLevelType w:val="hybridMultilevel"/>
    <w:tmpl w:val="BD44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7135B"/>
    <w:multiLevelType w:val="hybridMultilevel"/>
    <w:tmpl w:val="7B78485C"/>
    <w:lvl w:ilvl="0" w:tplc="04EC1B9C">
      <w:start w:val="1"/>
      <w:numFmt w:val="bullet"/>
      <w:lvlText w:val=""/>
      <w:lvlJc w:val="left"/>
      <w:pPr>
        <w:tabs>
          <w:tab w:val="num" w:pos="1800"/>
        </w:tabs>
        <w:ind w:left="1800" w:hanging="360"/>
      </w:pPr>
      <w:rPr>
        <w:rFonts w:ascii="Symbol" w:hAnsi="Symbol" w:hint="default"/>
        <w:sz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111636B3"/>
    <w:multiLevelType w:val="hybridMultilevel"/>
    <w:tmpl w:val="7DA479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175FE"/>
    <w:multiLevelType w:val="hybridMultilevel"/>
    <w:tmpl w:val="E81A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595F"/>
    <w:multiLevelType w:val="hybridMultilevel"/>
    <w:tmpl w:val="9154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0132A9"/>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3D924D1"/>
    <w:multiLevelType w:val="hybridMultilevel"/>
    <w:tmpl w:val="1F2C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037D5B"/>
    <w:multiLevelType w:val="hybridMultilevel"/>
    <w:tmpl w:val="FE02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E6D02"/>
    <w:multiLevelType w:val="hybridMultilevel"/>
    <w:tmpl w:val="4B2E8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074BB6"/>
    <w:multiLevelType w:val="hybridMultilevel"/>
    <w:tmpl w:val="702C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748E2"/>
    <w:multiLevelType w:val="hybridMultilevel"/>
    <w:tmpl w:val="A0D81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FA6AE3"/>
    <w:multiLevelType w:val="hybridMultilevel"/>
    <w:tmpl w:val="8530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1A22C3"/>
    <w:multiLevelType w:val="hybridMultilevel"/>
    <w:tmpl w:val="A3929DFC"/>
    <w:lvl w:ilvl="0" w:tplc="612A1006">
      <w:start w:val="1"/>
      <w:numFmt w:val="bullet"/>
      <w:pStyle w:val="BoxNotesWithBox"/>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446D91"/>
    <w:multiLevelType w:val="hybridMultilevel"/>
    <w:tmpl w:val="C7D02F34"/>
    <w:lvl w:ilvl="0" w:tplc="B994D5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233852F1"/>
    <w:multiLevelType w:val="hybridMultilevel"/>
    <w:tmpl w:val="7346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4924114"/>
    <w:multiLevelType w:val="hybridMultilevel"/>
    <w:tmpl w:val="A810F95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8A335FB"/>
    <w:multiLevelType w:val="hybridMultilevel"/>
    <w:tmpl w:val="42260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24DFC"/>
    <w:multiLevelType w:val="hybridMultilevel"/>
    <w:tmpl w:val="D7486D48"/>
    <w:lvl w:ilvl="0" w:tplc="A7DE808E">
      <w:start w:val="1"/>
      <w:numFmt w:val="bullet"/>
      <w:pStyle w:val="Arial10Bold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092C79"/>
    <w:multiLevelType w:val="hybridMultilevel"/>
    <w:tmpl w:val="789E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633172"/>
    <w:multiLevelType w:val="hybridMultilevel"/>
    <w:tmpl w:val="183651CE"/>
    <w:lvl w:ilvl="0" w:tplc="EEDAC994">
      <w:start w:val="1"/>
      <w:numFmt w:val="bullet"/>
      <w:lvlText w:val=""/>
      <w:lvlJc w:val="left"/>
      <w:pPr>
        <w:tabs>
          <w:tab w:val="num" w:pos="1440"/>
        </w:tabs>
        <w:ind w:left="1440" w:hanging="360"/>
      </w:pPr>
      <w:rPr>
        <w:rFonts w:ascii="Symbol" w:hAnsi="Symbol" w:hint="default"/>
        <w:sz w:val="22"/>
      </w:rPr>
    </w:lvl>
    <w:lvl w:ilvl="1" w:tplc="04090003">
      <w:start w:val="1"/>
      <w:numFmt w:val="bullet"/>
      <w:lvlText w:val=""/>
      <w:lvlJc w:val="left"/>
      <w:pPr>
        <w:tabs>
          <w:tab w:val="num" w:pos="2160"/>
        </w:tabs>
        <w:ind w:left="2160" w:hanging="360"/>
      </w:pPr>
      <w:rPr>
        <w:rFonts w:ascii="Symbol" w:hAnsi="Symbol"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5E37F8A"/>
    <w:multiLevelType w:val="hybridMultilevel"/>
    <w:tmpl w:val="47AC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650851"/>
    <w:multiLevelType w:val="hybridMultilevel"/>
    <w:tmpl w:val="512EE4FA"/>
    <w:lvl w:ilvl="0" w:tplc="04EC1B9C">
      <w:start w:val="1"/>
      <w:numFmt w:val="bullet"/>
      <w:pStyle w:val="instructionheading"/>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D42A57"/>
    <w:multiLevelType w:val="hybridMultilevel"/>
    <w:tmpl w:val="EAAEA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DE07102"/>
    <w:multiLevelType w:val="hybridMultilevel"/>
    <w:tmpl w:val="DA12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CF68DA"/>
    <w:multiLevelType w:val="hybridMultilevel"/>
    <w:tmpl w:val="07302772"/>
    <w:lvl w:ilvl="0" w:tplc="FC88A91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8F69EB"/>
    <w:multiLevelType w:val="hybridMultilevel"/>
    <w:tmpl w:val="A6963840"/>
    <w:lvl w:ilvl="0" w:tplc="229408E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3C1EB76A">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C4F4358"/>
    <w:multiLevelType w:val="hybridMultilevel"/>
    <w:tmpl w:val="84C03CAC"/>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1" w15:restartNumberingAfterBreak="0">
    <w:nsid w:val="4EEA2428"/>
    <w:multiLevelType w:val="hybridMultilevel"/>
    <w:tmpl w:val="AAAE6A2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54AB77FE"/>
    <w:multiLevelType w:val="hybridMultilevel"/>
    <w:tmpl w:val="3CF4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937D9"/>
    <w:multiLevelType w:val="multilevel"/>
    <w:tmpl w:val="1D7C94AA"/>
    <w:lvl w:ilvl="0">
      <w:start w:val="1"/>
      <w:numFmt w:val="decimal"/>
      <w:lvlText w:val="%1."/>
      <w:lvlJc w:val="left"/>
      <w:pPr>
        <w:ind w:left="720" w:hanging="360"/>
      </w:pPr>
      <w:rPr>
        <w:rFonts w:hint="default"/>
      </w:rPr>
    </w:lvl>
    <w:lvl w:ilvl="1">
      <w:start w:val="11"/>
      <w:numFmt w:val="decimal"/>
      <w:isLgl/>
      <w:lvlText w:val="%1.%2"/>
      <w:lvlJc w:val="left"/>
      <w:pPr>
        <w:ind w:left="51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0B1A69"/>
    <w:multiLevelType w:val="hybridMultilevel"/>
    <w:tmpl w:val="5FD03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2F94003"/>
    <w:multiLevelType w:val="hybridMultilevel"/>
    <w:tmpl w:val="FA08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E05F4C"/>
    <w:multiLevelType w:val="singleLevel"/>
    <w:tmpl w:val="4BB23E94"/>
    <w:lvl w:ilvl="0">
      <w:start w:val="1"/>
      <w:numFmt w:val="bullet"/>
      <w:pStyle w:val="ListBullet1"/>
      <w:lvlText w:val=""/>
      <w:lvlJc w:val="left"/>
      <w:pPr>
        <w:tabs>
          <w:tab w:val="num" w:pos="720"/>
        </w:tabs>
        <w:ind w:left="720" w:hanging="360"/>
      </w:pPr>
      <w:rPr>
        <w:rFonts w:ascii="Symbol" w:hAnsi="Symbol" w:hint="default"/>
      </w:rPr>
    </w:lvl>
  </w:abstractNum>
  <w:abstractNum w:abstractNumId="37" w15:restartNumberingAfterBreak="0">
    <w:nsid w:val="67F15740"/>
    <w:multiLevelType w:val="hybridMultilevel"/>
    <w:tmpl w:val="C94C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C4D8B"/>
    <w:multiLevelType w:val="hybridMultilevel"/>
    <w:tmpl w:val="4C9A288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6C7D4868"/>
    <w:multiLevelType w:val="hybridMultilevel"/>
    <w:tmpl w:val="BBC61F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E925C9"/>
    <w:multiLevelType w:val="hybridMultilevel"/>
    <w:tmpl w:val="990607A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424B2A"/>
    <w:multiLevelType w:val="hybridMultilevel"/>
    <w:tmpl w:val="95C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B31168"/>
    <w:multiLevelType w:val="hybridMultilevel"/>
    <w:tmpl w:val="336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21FA5"/>
    <w:multiLevelType w:val="hybridMultilevel"/>
    <w:tmpl w:val="83061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931039"/>
    <w:multiLevelType w:val="hybridMultilevel"/>
    <w:tmpl w:val="1FBE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6D2280"/>
    <w:multiLevelType w:val="hybridMultilevel"/>
    <w:tmpl w:val="96D4B3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79A27C4B"/>
    <w:multiLevelType w:val="hybridMultilevel"/>
    <w:tmpl w:val="30BA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5"/>
  </w:num>
  <w:num w:numId="3">
    <w:abstractNumId w:val="29"/>
  </w:num>
  <w:num w:numId="4">
    <w:abstractNumId w:val="5"/>
  </w:num>
  <w:num w:numId="5">
    <w:abstractNumId w:val="23"/>
  </w:num>
  <w:num w:numId="6">
    <w:abstractNumId w:val="21"/>
  </w:num>
  <w:num w:numId="7">
    <w:abstractNumId w:val="16"/>
  </w:num>
  <w:num w:numId="8">
    <w:abstractNumId w:val="6"/>
  </w:num>
  <w:num w:numId="9">
    <w:abstractNumId w:val="36"/>
  </w:num>
  <w:num w:numId="10">
    <w:abstractNumId w:val="39"/>
  </w:num>
  <w:num w:numId="11">
    <w:abstractNumId w:val="0"/>
  </w:num>
  <w:num w:numId="12">
    <w:abstractNumId w:val="18"/>
  </w:num>
  <w:num w:numId="13">
    <w:abstractNumId w:val="3"/>
  </w:num>
  <w:num w:numId="14">
    <w:abstractNumId w:val="9"/>
  </w:num>
  <w:num w:numId="15">
    <w:abstractNumId w:val="42"/>
  </w:num>
  <w:num w:numId="16">
    <w:abstractNumId w:val="4"/>
  </w:num>
  <w:num w:numId="17">
    <w:abstractNumId w:val="13"/>
  </w:num>
  <w:num w:numId="18">
    <w:abstractNumId w:val="38"/>
  </w:num>
  <w:num w:numId="19">
    <w:abstractNumId w:val="14"/>
  </w:num>
  <w:num w:numId="20">
    <w:abstractNumId w:val="31"/>
  </w:num>
  <w:num w:numId="21">
    <w:abstractNumId w:val="43"/>
  </w:num>
  <w:num w:numId="22">
    <w:abstractNumId w:val="22"/>
  </w:num>
  <w:num w:numId="23">
    <w:abstractNumId w:val="45"/>
  </w:num>
  <w:num w:numId="24">
    <w:abstractNumId w:val="34"/>
  </w:num>
  <w:num w:numId="25">
    <w:abstractNumId w:val="17"/>
  </w:num>
  <w:num w:numId="26">
    <w:abstractNumId w:val="37"/>
  </w:num>
  <w:num w:numId="27">
    <w:abstractNumId w:val="30"/>
  </w:num>
  <w:num w:numId="28">
    <w:abstractNumId w:val="15"/>
  </w:num>
  <w:num w:numId="29">
    <w:abstractNumId w:val="27"/>
  </w:num>
  <w:num w:numId="30">
    <w:abstractNumId w:val="26"/>
  </w:num>
  <w:num w:numId="31">
    <w:abstractNumId w:val="44"/>
  </w:num>
  <w:num w:numId="32">
    <w:abstractNumId w:val="2"/>
  </w:num>
  <w:num w:numId="33">
    <w:abstractNumId w:val="28"/>
  </w:num>
  <w:num w:numId="34">
    <w:abstractNumId w:val="8"/>
  </w:num>
  <w:num w:numId="35">
    <w:abstractNumId w:val="24"/>
  </w:num>
  <w:num w:numId="36">
    <w:abstractNumId w:val="35"/>
  </w:num>
  <w:num w:numId="37">
    <w:abstractNumId w:val="20"/>
  </w:num>
  <w:num w:numId="38">
    <w:abstractNumId w:val="10"/>
  </w:num>
  <w:num w:numId="39">
    <w:abstractNumId w:val="32"/>
  </w:num>
  <w:num w:numId="40">
    <w:abstractNumId w:val="46"/>
  </w:num>
  <w:num w:numId="41">
    <w:abstractNumId w:val="41"/>
  </w:num>
  <w:num w:numId="42">
    <w:abstractNumId w:val="12"/>
  </w:num>
  <w:num w:numId="43">
    <w:abstractNumId w:val="7"/>
  </w:num>
  <w:num w:numId="44">
    <w:abstractNumId w:val="33"/>
  </w:num>
  <w:num w:numId="45">
    <w:abstractNumId w:val="11"/>
  </w:num>
  <w:num w:numId="46">
    <w:abstractNumId w:val="1"/>
  </w:num>
  <w:num w:numId="4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741043-4405-41BF-A96A-962A74BF4ECF}"/>
    <w:docVar w:name="dgnword-eventsink" w:val="187813016"/>
  </w:docVars>
  <w:rsids>
    <w:rsidRoot w:val="003517DB"/>
    <w:rsid w:val="000015E2"/>
    <w:rsid w:val="00002C7E"/>
    <w:rsid w:val="000035D6"/>
    <w:rsid w:val="000038F7"/>
    <w:rsid w:val="00005106"/>
    <w:rsid w:val="0000731C"/>
    <w:rsid w:val="00007A14"/>
    <w:rsid w:val="00010034"/>
    <w:rsid w:val="0001337D"/>
    <w:rsid w:val="000135B2"/>
    <w:rsid w:val="000135F0"/>
    <w:rsid w:val="00015226"/>
    <w:rsid w:val="00015642"/>
    <w:rsid w:val="00015A68"/>
    <w:rsid w:val="000166C0"/>
    <w:rsid w:val="00017653"/>
    <w:rsid w:val="00021DF2"/>
    <w:rsid w:val="00023329"/>
    <w:rsid w:val="000233CC"/>
    <w:rsid w:val="00023A56"/>
    <w:rsid w:val="000241C8"/>
    <w:rsid w:val="00024238"/>
    <w:rsid w:val="00025B01"/>
    <w:rsid w:val="000267BC"/>
    <w:rsid w:val="00026B96"/>
    <w:rsid w:val="000303AF"/>
    <w:rsid w:val="0003047F"/>
    <w:rsid w:val="0003049F"/>
    <w:rsid w:val="000306A6"/>
    <w:rsid w:val="00030DC6"/>
    <w:rsid w:val="0003178C"/>
    <w:rsid w:val="00031ABE"/>
    <w:rsid w:val="00033596"/>
    <w:rsid w:val="000335C5"/>
    <w:rsid w:val="00033689"/>
    <w:rsid w:val="00033D88"/>
    <w:rsid w:val="00034DC9"/>
    <w:rsid w:val="0003510F"/>
    <w:rsid w:val="00037668"/>
    <w:rsid w:val="0003767C"/>
    <w:rsid w:val="0003781F"/>
    <w:rsid w:val="0004061C"/>
    <w:rsid w:val="000411E8"/>
    <w:rsid w:val="0004199A"/>
    <w:rsid w:val="000433AB"/>
    <w:rsid w:val="000441CF"/>
    <w:rsid w:val="00044C89"/>
    <w:rsid w:val="00045138"/>
    <w:rsid w:val="00046755"/>
    <w:rsid w:val="000469DC"/>
    <w:rsid w:val="00046B65"/>
    <w:rsid w:val="00047516"/>
    <w:rsid w:val="00047961"/>
    <w:rsid w:val="00047C19"/>
    <w:rsid w:val="00047F9F"/>
    <w:rsid w:val="000500D5"/>
    <w:rsid w:val="00051A72"/>
    <w:rsid w:val="00052A58"/>
    <w:rsid w:val="00053C05"/>
    <w:rsid w:val="00054057"/>
    <w:rsid w:val="00054866"/>
    <w:rsid w:val="00055AEB"/>
    <w:rsid w:val="00055B65"/>
    <w:rsid w:val="00056676"/>
    <w:rsid w:val="00057301"/>
    <w:rsid w:val="00057E54"/>
    <w:rsid w:val="00060513"/>
    <w:rsid w:val="00060978"/>
    <w:rsid w:val="00060AB3"/>
    <w:rsid w:val="00060DAD"/>
    <w:rsid w:val="00061A06"/>
    <w:rsid w:val="00062210"/>
    <w:rsid w:val="000629BC"/>
    <w:rsid w:val="00062BFB"/>
    <w:rsid w:val="00064131"/>
    <w:rsid w:val="000663F5"/>
    <w:rsid w:val="00066AA6"/>
    <w:rsid w:val="00067356"/>
    <w:rsid w:val="00070704"/>
    <w:rsid w:val="000721F7"/>
    <w:rsid w:val="00072B00"/>
    <w:rsid w:val="000738B7"/>
    <w:rsid w:val="00073B04"/>
    <w:rsid w:val="00073B2B"/>
    <w:rsid w:val="00073D0D"/>
    <w:rsid w:val="00074419"/>
    <w:rsid w:val="000750E2"/>
    <w:rsid w:val="000752EF"/>
    <w:rsid w:val="00075996"/>
    <w:rsid w:val="00076E27"/>
    <w:rsid w:val="00080307"/>
    <w:rsid w:val="000804FB"/>
    <w:rsid w:val="00080FED"/>
    <w:rsid w:val="00081686"/>
    <w:rsid w:val="000816D5"/>
    <w:rsid w:val="00082414"/>
    <w:rsid w:val="00082755"/>
    <w:rsid w:val="00082AC1"/>
    <w:rsid w:val="00083157"/>
    <w:rsid w:val="00084138"/>
    <w:rsid w:val="0008430D"/>
    <w:rsid w:val="0008479E"/>
    <w:rsid w:val="00084905"/>
    <w:rsid w:val="00085168"/>
    <w:rsid w:val="00085408"/>
    <w:rsid w:val="000858D7"/>
    <w:rsid w:val="000869D6"/>
    <w:rsid w:val="000877DD"/>
    <w:rsid w:val="00087F09"/>
    <w:rsid w:val="00087F70"/>
    <w:rsid w:val="00090217"/>
    <w:rsid w:val="00090858"/>
    <w:rsid w:val="00090D8F"/>
    <w:rsid w:val="00090F8F"/>
    <w:rsid w:val="00091449"/>
    <w:rsid w:val="000928AB"/>
    <w:rsid w:val="0009293D"/>
    <w:rsid w:val="00092F05"/>
    <w:rsid w:val="0009429F"/>
    <w:rsid w:val="00094390"/>
    <w:rsid w:val="00095CB2"/>
    <w:rsid w:val="00095EF7"/>
    <w:rsid w:val="0009606E"/>
    <w:rsid w:val="0009660D"/>
    <w:rsid w:val="000972F7"/>
    <w:rsid w:val="00097596"/>
    <w:rsid w:val="000979D2"/>
    <w:rsid w:val="000A02C7"/>
    <w:rsid w:val="000A066F"/>
    <w:rsid w:val="000A0717"/>
    <w:rsid w:val="000A20B0"/>
    <w:rsid w:val="000A3BF5"/>
    <w:rsid w:val="000A45DA"/>
    <w:rsid w:val="000A4B0D"/>
    <w:rsid w:val="000A5270"/>
    <w:rsid w:val="000A57AD"/>
    <w:rsid w:val="000A5E7A"/>
    <w:rsid w:val="000A5EC9"/>
    <w:rsid w:val="000A6E67"/>
    <w:rsid w:val="000A6F3D"/>
    <w:rsid w:val="000A6FFA"/>
    <w:rsid w:val="000B1E27"/>
    <w:rsid w:val="000B219D"/>
    <w:rsid w:val="000B259E"/>
    <w:rsid w:val="000B28AE"/>
    <w:rsid w:val="000B3017"/>
    <w:rsid w:val="000B3BE0"/>
    <w:rsid w:val="000B43DB"/>
    <w:rsid w:val="000B4DD7"/>
    <w:rsid w:val="000B4F50"/>
    <w:rsid w:val="000B6138"/>
    <w:rsid w:val="000B78C8"/>
    <w:rsid w:val="000C17B8"/>
    <w:rsid w:val="000C18F0"/>
    <w:rsid w:val="000C314B"/>
    <w:rsid w:val="000C3240"/>
    <w:rsid w:val="000C57B1"/>
    <w:rsid w:val="000C67EE"/>
    <w:rsid w:val="000C6934"/>
    <w:rsid w:val="000C7307"/>
    <w:rsid w:val="000C79C1"/>
    <w:rsid w:val="000C7F2A"/>
    <w:rsid w:val="000D004C"/>
    <w:rsid w:val="000D04B3"/>
    <w:rsid w:val="000D08F1"/>
    <w:rsid w:val="000D1C08"/>
    <w:rsid w:val="000D224C"/>
    <w:rsid w:val="000D3E69"/>
    <w:rsid w:val="000D6235"/>
    <w:rsid w:val="000D7581"/>
    <w:rsid w:val="000E0AD3"/>
    <w:rsid w:val="000E0CA5"/>
    <w:rsid w:val="000E1660"/>
    <w:rsid w:val="000E1690"/>
    <w:rsid w:val="000E1BDA"/>
    <w:rsid w:val="000E21A3"/>
    <w:rsid w:val="000E2C9E"/>
    <w:rsid w:val="000E436F"/>
    <w:rsid w:val="000E44BE"/>
    <w:rsid w:val="000E46BB"/>
    <w:rsid w:val="000E495E"/>
    <w:rsid w:val="000E5B3B"/>
    <w:rsid w:val="000E62F1"/>
    <w:rsid w:val="000E6BFA"/>
    <w:rsid w:val="000E7D85"/>
    <w:rsid w:val="000F0CFA"/>
    <w:rsid w:val="000F1631"/>
    <w:rsid w:val="000F1837"/>
    <w:rsid w:val="000F2D56"/>
    <w:rsid w:val="000F30EA"/>
    <w:rsid w:val="000F45A1"/>
    <w:rsid w:val="000F45D0"/>
    <w:rsid w:val="000F5397"/>
    <w:rsid w:val="000F5A9C"/>
    <w:rsid w:val="000F5CBF"/>
    <w:rsid w:val="000F6B35"/>
    <w:rsid w:val="000F6D08"/>
    <w:rsid w:val="000F771F"/>
    <w:rsid w:val="000F7C9E"/>
    <w:rsid w:val="000F7D12"/>
    <w:rsid w:val="0010012C"/>
    <w:rsid w:val="00100A20"/>
    <w:rsid w:val="00101D57"/>
    <w:rsid w:val="001028AE"/>
    <w:rsid w:val="001028BC"/>
    <w:rsid w:val="00102F3A"/>
    <w:rsid w:val="00104E56"/>
    <w:rsid w:val="00105158"/>
    <w:rsid w:val="00106188"/>
    <w:rsid w:val="00107D80"/>
    <w:rsid w:val="00111D6B"/>
    <w:rsid w:val="001137A7"/>
    <w:rsid w:val="001137AF"/>
    <w:rsid w:val="00114445"/>
    <w:rsid w:val="00114725"/>
    <w:rsid w:val="00116DA8"/>
    <w:rsid w:val="00117D7C"/>
    <w:rsid w:val="00121CF8"/>
    <w:rsid w:val="0012353A"/>
    <w:rsid w:val="00123A21"/>
    <w:rsid w:val="001240C1"/>
    <w:rsid w:val="001251EF"/>
    <w:rsid w:val="00125355"/>
    <w:rsid w:val="00125650"/>
    <w:rsid w:val="00125C12"/>
    <w:rsid w:val="00126215"/>
    <w:rsid w:val="00126E7F"/>
    <w:rsid w:val="00127627"/>
    <w:rsid w:val="001311D2"/>
    <w:rsid w:val="001317CC"/>
    <w:rsid w:val="001317FF"/>
    <w:rsid w:val="00131B54"/>
    <w:rsid w:val="00131C24"/>
    <w:rsid w:val="00133D88"/>
    <w:rsid w:val="001349A3"/>
    <w:rsid w:val="00136258"/>
    <w:rsid w:val="00136C35"/>
    <w:rsid w:val="00137B46"/>
    <w:rsid w:val="001407E4"/>
    <w:rsid w:val="0014080B"/>
    <w:rsid w:val="00142C8D"/>
    <w:rsid w:val="00143071"/>
    <w:rsid w:val="00143AAB"/>
    <w:rsid w:val="0014544B"/>
    <w:rsid w:val="001459E2"/>
    <w:rsid w:val="00145C0C"/>
    <w:rsid w:val="00146498"/>
    <w:rsid w:val="0014653D"/>
    <w:rsid w:val="00147916"/>
    <w:rsid w:val="001500BC"/>
    <w:rsid w:val="00150678"/>
    <w:rsid w:val="001507C3"/>
    <w:rsid w:val="0015233E"/>
    <w:rsid w:val="00153475"/>
    <w:rsid w:val="00154190"/>
    <w:rsid w:val="00154A9B"/>
    <w:rsid w:val="00155766"/>
    <w:rsid w:val="00155957"/>
    <w:rsid w:val="0015657A"/>
    <w:rsid w:val="00156C48"/>
    <w:rsid w:val="00157474"/>
    <w:rsid w:val="0015781F"/>
    <w:rsid w:val="001600F5"/>
    <w:rsid w:val="0016029F"/>
    <w:rsid w:val="00160E1B"/>
    <w:rsid w:val="00162233"/>
    <w:rsid w:val="00162836"/>
    <w:rsid w:val="00163396"/>
    <w:rsid w:val="00164042"/>
    <w:rsid w:val="00164C79"/>
    <w:rsid w:val="001663AD"/>
    <w:rsid w:val="00167CD0"/>
    <w:rsid w:val="0017017B"/>
    <w:rsid w:val="00170D75"/>
    <w:rsid w:val="00170F12"/>
    <w:rsid w:val="00170F45"/>
    <w:rsid w:val="00171409"/>
    <w:rsid w:val="00171D3E"/>
    <w:rsid w:val="001721CC"/>
    <w:rsid w:val="00172DBD"/>
    <w:rsid w:val="0017578D"/>
    <w:rsid w:val="00175879"/>
    <w:rsid w:val="00175D88"/>
    <w:rsid w:val="0017611D"/>
    <w:rsid w:val="001768A3"/>
    <w:rsid w:val="00176C6C"/>
    <w:rsid w:val="00180DAF"/>
    <w:rsid w:val="0018193E"/>
    <w:rsid w:val="00181D8D"/>
    <w:rsid w:val="001827CC"/>
    <w:rsid w:val="001827DE"/>
    <w:rsid w:val="0018472E"/>
    <w:rsid w:val="00184AB7"/>
    <w:rsid w:val="00184AF5"/>
    <w:rsid w:val="00185620"/>
    <w:rsid w:val="001859B1"/>
    <w:rsid w:val="0018711F"/>
    <w:rsid w:val="001871B5"/>
    <w:rsid w:val="00187862"/>
    <w:rsid w:val="00191161"/>
    <w:rsid w:val="00192089"/>
    <w:rsid w:val="001927C4"/>
    <w:rsid w:val="00193D60"/>
    <w:rsid w:val="0019404B"/>
    <w:rsid w:val="00196C0A"/>
    <w:rsid w:val="001974F1"/>
    <w:rsid w:val="001A0263"/>
    <w:rsid w:val="001A05FF"/>
    <w:rsid w:val="001A073D"/>
    <w:rsid w:val="001A0A37"/>
    <w:rsid w:val="001A0D0B"/>
    <w:rsid w:val="001A13C5"/>
    <w:rsid w:val="001A1401"/>
    <w:rsid w:val="001A16F1"/>
    <w:rsid w:val="001A1735"/>
    <w:rsid w:val="001A1AC5"/>
    <w:rsid w:val="001A216E"/>
    <w:rsid w:val="001A25D0"/>
    <w:rsid w:val="001A2A2F"/>
    <w:rsid w:val="001A2F97"/>
    <w:rsid w:val="001A3683"/>
    <w:rsid w:val="001A376A"/>
    <w:rsid w:val="001A3AA2"/>
    <w:rsid w:val="001A3DC2"/>
    <w:rsid w:val="001A4164"/>
    <w:rsid w:val="001A4679"/>
    <w:rsid w:val="001A46C2"/>
    <w:rsid w:val="001A5E90"/>
    <w:rsid w:val="001A5F5B"/>
    <w:rsid w:val="001A7D88"/>
    <w:rsid w:val="001B0850"/>
    <w:rsid w:val="001B10E1"/>
    <w:rsid w:val="001B33DC"/>
    <w:rsid w:val="001B362F"/>
    <w:rsid w:val="001B4BD3"/>
    <w:rsid w:val="001B5555"/>
    <w:rsid w:val="001B5A71"/>
    <w:rsid w:val="001B5BBA"/>
    <w:rsid w:val="001B5EEE"/>
    <w:rsid w:val="001B65B2"/>
    <w:rsid w:val="001B6C34"/>
    <w:rsid w:val="001B6C98"/>
    <w:rsid w:val="001C00C1"/>
    <w:rsid w:val="001C0631"/>
    <w:rsid w:val="001C0961"/>
    <w:rsid w:val="001C13C0"/>
    <w:rsid w:val="001C1613"/>
    <w:rsid w:val="001C28E8"/>
    <w:rsid w:val="001C2C4B"/>
    <w:rsid w:val="001C3A84"/>
    <w:rsid w:val="001C50AD"/>
    <w:rsid w:val="001C51C5"/>
    <w:rsid w:val="001C6615"/>
    <w:rsid w:val="001C662B"/>
    <w:rsid w:val="001C6FB5"/>
    <w:rsid w:val="001C7266"/>
    <w:rsid w:val="001C7DF7"/>
    <w:rsid w:val="001C7EFF"/>
    <w:rsid w:val="001D071F"/>
    <w:rsid w:val="001D1FE8"/>
    <w:rsid w:val="001D3177"/>
    <w:rsid w:val="001D39AC"/>
    <w:rsid w:val="001D54CE"/>
    <w:rsid w:val="001D63CE"/>
    <w:rsid w:val="001D65DD"/>
    <w:rsid w:val="001D7764"/>
    <w:rsid w:val="001E03C1"/>
    <w:rsid w:val="001E0529"/>
    <w:rsid w:val="001E0628"/>
    <w:rsid w:val="001E1A7E"/>
    <w:rsid w:val="001E1CE1"/>
    <w:rsid w:val="001E1DF4"/>
    <w:rsid w:val="001E1FAF"/>
    <w:rsid w:val="001E3071"/>
    <w:rsid w:val="001E390E"/>
    <w:rsid w:val="001E3C9A"/>
    <w:rsid w:val="001E3DC0"/>
    <w:rsid w:val="001E55E2"/>
    <w:rsid w:val="001E7C7E"/>
    <w:rsid w:val="001F0164"/>
    <w:rsid w:val="001F02CF"/>
    <w:rsid w:val="001F26DE"/>
    <w:rsid w:val="001F45FB"/>
    <w:rsid w:val="001F6B6A"/>
    <w:rsid w:val="002008FE"/>
    <w:rsid w:val="0020186B"/>
    <w:rsid w:val="00202DB3"/>
    <w:rsid w:val="0020327A"/>
    <w:rsid w:val="00203295"/>
    <w:rsid w:val="00203D13"/>
    <w:rsid w:val="002042D4"/>
    <w:rsid w:val="002043DD"/>
    <w:rsid w:val="002055B9"/>
    <w:rsid w:val="00205819"/>
    <w:rsid w:val="00206557"/>
    <w:rsid w:val="00206565"/>
    <w:rsid w:val="00206CF7"/>
    <w:rsid w:val="00206D70"/>
    <w:rsid w:val="002118D1"/>
    <w:rsid w:val="00213B41"/>
    <w:rsid w:val="00214549"/>
    <w:rsid w:val="00214588"/>
    <w:rsid w:val="00214B69"/>
    <w:rsid w:val="00214C32"/>
    <w:rsid w:val="00214E41"/>
    <w:rsid w:val="00215056"/>
    <w:rsid w:val="002161B4"/>
    <w:rsid w:val="002205F2"/>
    <w:rsid w:val="0022090D"/>
    <w:rsid w:val="0022281F"/>
    <w:rsid w:val="00222FA7"/>
    <w:rsid w:val="0022319A"/>
    <w:rsid w:val="0022397F"/>
    <w:rsid w:val="00224D1A"/>
    <w:rsid w:val="00225F49"/>
    <w:rsid w:val="00225FE1"/>
    <w:rsid w:val="00226C28"/>
    <w:rsid w:val="00226D1E"/>
    <w:rsid w:val="002302D7"/>
    <w:rsid w:val="002311A1"/>
    <w:rsid w:val="00232001"/>
    <w:rsid w:val="0023284A"/>
    <w:rsid w:val="00232ED3"/>
    <w:rsid w:val="00233774"/>
    <w:rsid w:val="00233C04"/>
    <w:rsid w:val="0023400E"/>
    <w:rsid w:val="002345CD"/>
    <w:rsid w:val="00234AF1"/>
    <w:rsid w:val="00234D03"/>
    <w:rsid w:val="00234EA0"/>
    <w:rsid w:val="002350D6"/>
    <w:rsid w:val="0023549E"/>
    <w:rsid w:val="00235826"/>
    <w:rsid w:val="002364F5"/>
    <w:rsid w:val="00237742"/>
    <w:rsid w:val="002402FA"/>
    <w:rsid w:val="002406FE"/>
    <w:rsid w:val="0024081D"/>
    <w:rsid w:val="00240C3F"/>
    <w:rsid w:val="0024101D"/>
    <w:rsid w:val="00242370"/>
    <w:rsid w:val="00242849"/>
    <w:rsid w:val="00242BDB"/>
    <w:rsid w:val="00242FEF"/>
    <w:rsid w:val="002439DA"/>
    <w:rsid w:val="00244995"/>
    <w:rsid w:val="002457AE"/>
    <w:rsid w:val="00245D90"/>
    <w:rsid w:val="002465C5"/>
    <w:rsid w:val="00246871"/>
    <w:rsid w:val="00247226"/>
    <w:rsid w:val="00251C4D"/>
    <w:rsid w:val="0025201D"/>
    <w:rsid w:val="00253AF4"/>
    <w:rsid w:val="00253E0A"/>
    <w:rsid w:val="0025443A"/>
    <w:rsid w:val="0025607F"/>
    <w:rsid w:val="00257CED"/>
    <w:rsid w:val="00260375"/>
    <w:rsid w:val="002606DC"/>
    <w:rsid w:val="00260B06"/>
    <w:rsid w:val="00262F3A"/>
    <w:rsid w:val="00262FEF"/>
    <w:rsid w:val="002635CA"/>
    <w:rsid w:val="002642BF"/>
    <w:rsid w:val="00265262"/>
    <w:rsid w:val="002674AF"/>
    <w:rsid w:val="00267D4F"/>
    <w:rsid w:val="00267D98"/>
    <w:rsid w:val="002700E6"/>
    <w:rsid w:val="00270714"/>
    <w:rsid w:val="0027287A"/>
    <w:rsid w:val="00272CAF"/>
    <w:rsid w:val="00273520"/>
    <w:rsid w:val="00273F0B"/>
    <w:rsid w:val="0027489F"/>
    <w:rsid w:val="00275DFC"/>
    <w:rsid w:val="00280821"/>
    <w:rsid w:val="00281E72"/>
    <w:rsid w:val="0028289B"/>
    <w:rsid w:val="002834D8"/>
    <w:rsid w:val="0028667F"/>
    <w:rsid w:val="00286AD1"/>
    <w:rsid w:val="0028744B"/>
    <w:rsid w:val="00291118"/>
    <w:rsid w:val="00291261"/>
    <w:rsid w:val="00292359"/>
    <w:rsid w:val="00292698"/>
    <w:rsid w:val="002928B2"/>
    <w:rsid w:val="0029323D"/>
    <w:rsid w:val="00294292"/>
    <w:rsid w:val="002942B5"/>
    <w:rsid w:val="00294813"/>
    <w:rsid w:val="002950C2"/>
    <w:rsid w:val="00295F14"/>
    <w:rsid w:val="0029622E"/>
    <w:rsid w:val="002963F3"/>
    <w:rsid w:val="00296C8A"/>
    <w:rsid w:val="00297075"/>
    <w:rsid w:val="002A0FBB"/>
    <w:rsid w:val="002A135D"/>
    <w:rsid w:val="002A33C9"/>
    <w:rsid w:val="002A3563"/>
    <w:rsid w:val="002A36D7"/>
    <w:rsid w:val="002A38C8"/>
    <w:rsid w:val="002A3F47"/>
    <w:rsid w:val="002A4C00"/>
    <w:rsid w:val="002A5688"/>
    <w:rsid w:val="002A5CAA"/>
    <w:rsid w:val="002A61C8"/>
    <w:rsid w:val="002A6A32"/>
    <w:rsid w:val="002A6EE1"/>
    <w:rsid w:val="002A704C"/>
    <w:rsid w:val="002A76D1"/>
    <w:rsid w:val="002A7802"/>
    <w:rsid w:val="002A7C50"/>
    <w:rsid w:val="002B0D89"/>
    <w:rsid w:val="002B1563"/>
    <w:rsid w:val="002B2424"/>
    <w:rsid w:val="002B2936"/>
    <w:rsid w:val="002B314E"/>
    <w:rsid w:val="002B3458"/>
    <w:rsid w:val="002B3DE3"/>
    <w:rsid w:val="002B42A4"/>
    <w:rsid w:val="002B54C1"/>
    <w:rsid w:val="002B568D"/>
    <w:rsid w:val="002B633C"/>
    <w:rsid w:val="002B6648"/>
    <w:rsid w:val="002B680F"/>
    <w:rsid w:val="002B6CF8"/>
    <w:rsid w:val="002B7D15"/>
    <w:rsid w:val="002C0A87"/>
    <w:rsid w:val="002C0BFD"/>
    <w:rsid w:val="002C189F"/>
    <w:rsid w:val="002C3B02"/>
    <w:rsid w:val="002C562D"/>
    <w:rsid w:val="002C5EBD"/>
    <w:rsid w:val="002C5FF8"/>
    <w:rsid w:val="002C6472"/>
    <w:rsid w:val="002C65C1"/>
    <w:rsid w:val="002C6740"/>
    <w:rsid w:val="002C72B1"/>
    <w:rsid w:val="002C77A7"/>
    <w:rsid w:val="002D1D9C"/>
    <w:rsid w:val="002D23F6"/>
    <w:rsid w:val="002D2FB8"/>
    <w:rsid w:val="002D343E"/>
    <w:rsid w:val="002D36D0"/>
    <w:rsid w:val="002D3BA5"/>
    <w:rsid w:val="002D3C9A"/>
    <w:rsid w:val="002D3F00"/>
    <w:rsid w:val="002D46DA"/>
    <w:rsid w:val="002D4D71"/>
    <w:rsid w:val="002D562D"/>
    <w:rsid w:val="002D631D"/>
    <w:rsid w:val="002D6F9C"/>
    <w:rsid w:val="002D702B"/>
    <w:rsid w:val="002D7B38"/>
    <w:rsid w:val="002D7CD2"/>
    <w:rsid w:val="002D7E2B"/>
    <w:rsid w:val="002E002A"/>
    <w:rsid w:val="002E0E92"/>
    <w:rsid w:val="002E2263"/>
    <w:rsid w:val="002E259D"/>
    <w:rsid w:val="002E37A9"/>
    <w:rsid w:val="002E396F"/>
    <w:rsid w:val="002E3F00"/>
    <w:rsid w:val="002E5544"/>
    <w:rsid w:val="002E7171"/>
    <w:rsid w:val="002F0389"/>
    <w:rsid w:val="002F0575"/>
    <w:rsid w:val="002F0925"/>
    <w:rsid w:val="002F1FA7"/>
    <w:rsid w:val="002F1FC8"/>
    <w:rsid w:val="002F2463"/>
    <w:rsid w:val="002F380D"/>
    <w:rsid w:val="002F5998"/>
    <w:rsid w:val="002F6A7D"/>
    <w:rsid w:val="002F6B8E"/>
    <w:rsid w:val="002F7EEA"/>
    <w:rsid w:val="003001EE"/>
    <w:rsid w:val="003016CA"/>
    <w:rsid w:val="00302946"/>
    <w:rsid w:val="00305E72"/>
    <w:rsid w:val="00306640"/>
    <w:rsid w:val="003066FF"/>
    <w:rsid w:val="00307068"/>
    <w:rsid w:val="00310F91"/>
    <w:rsid w:val="003111A0"/>
    <w:rsid w:val="0031183A"/>
    <w:rsid w:val="00313A45"/>
    <w:rsid w:val="00316F38"/>
    <w:rsid w:val="00317050"/>
    <w:rsid w:val="00317405"/>
    <w:rsid w:val="003209D2"/>
    <w:rsid w:val="00320AB3"/>
    <w:rsid w:val="00322973"/>
    <w:rsid w:val="00324286"/>
    <w:rsid w:val="003250EE"/>
    <w:rsid w:val="003264D3"/>
    <w:rsid w:val="00326886"/>
    <w:rsid w:val="003269E8"/>
    <w:rsid w:val="003306F0"/>
    <w:rsid w:val="00330A18"/>
    <w:rsid w:val="00330D3E"/>
    <w:rsid w:val="003327B9"/>
    <w:rsid w:val="00333872"/>
    <w:rsid w:val="00334BA8"/>
    <w:rsid w:val="003352C5"/>
    <w:rsid w:val="00335ED1"/>
    <w:rsid w:val="00336D58"/>
    <w:rsid w:val="003375B4"/>
    <w:rsid w:val="00337BB2"/>
    <w:rsid w:val="0034000D"/>
    <w:rsid w:val="003402A5"/>
    <w:rsid w:val="00340E60"/>
    <w:rsid w:val="00341F74"/>
    <w:rsid w:val="003433A3"/>
    <w:rsid w:val="00343E47"/>
    <w:rsid w:val="003443F8"/>
    <w:rsid w:val="00344BB3"/>
    <w:rsid w:val="003456A8"/>
    <w:rsid w:val="003456EE"/>
    <w:rsid w:val="00346749"/>
    <w:rsid w:val="003516B3"/>
    <w:rsid w:val="003517DB"/>
    <w:rsid w:val="003519AA"/>
    <w:rsid w:val="00351C03"/>
    <w:rsid w:val="00351E26"/>
    <w:rsid w:val="00352086"/>
    <w:rsid w:val="003522D7"/>
    <w:rsid w:val="003527AC"/>
    <w:rsid w:val="00353177"/>
    <w:rsid w:val="00353431"/>
    <w:rsid w:val="00353F62"/>
    <w:rsid w:val="00355C87"/>
    <w:rsid w:val="00356F08"/>
    <w:rsid w:val="00356F9B"/>
    <w:rsid w:val="00357F03"/>
    <w:rsid w:val="00361140"/>
    <w:rsid w:val="003624EB"/>
    <w:rsid w:val="0036301B"/>
    <w:rsid w:val="00363B14"/>
    <w:rsid w:val="00363F47"/>
    <w:rsid w:val="00364477"/>
    <w:rsid w:val="00364936"/>
    <w:rsid w:val="00364BD0"/>
    <w:rsid w:val="003651ED"/>
    <w:rsid w:val="00365A61"/>
    <w:rsid w:val="00366A86"/>
    <w:rsid w:val="00367B85"/>
    <w:rsid w:val="00370458"/>
    <w:rsid w:val="0037045F"/>
    <w:rsid w:val="0037062C"/>
    <w:rsid w:val="00370A98"/>
    <w:rsid w:val="00371AD5"/>
    <w:rsid w:val="00372188"/>
    <w:rsid w:val="0037247A"/>
    <w:rsid w:val="00374998"/>
    <w:rsid w:val="00374D1C"/>
    <w:rsid w:val="00374D2B"/>
    <w:rsid w:val="00376471"/>
    <w:rsid w:val="00376A45"/>
    <w:rsid w:val="00377BE6"/>
    <w:rsid w:val="00380133"/>
    <w:rsid w:val="003801F1"/>
    <w:rsid w:val="00380908"/>
    <w:rsid w:val="00380ED1"/>
    <w:rsid w:val="0038538D"/>
    <w:rsid w:val="00385719"/>
    <w:rsid w:val="003857CE"/>
    <w:rsid w:val="00387E29"/>
    <w:rsid w:val="00390F54"/>
    <w:rsid w:val="00390FDE"/>
    <w:rsid w:val="003915FD"/>
    <w:rsid w:val="00391818"/>
    <w:rsid w:val="00391D82"/>
    <w:rsid w:val="0039211A"/>
    <w:rsid w:val="00392BB6"/>
    <w:rsid w:val="00393131"/>
    <w:rsid w:val="00393305"/>
    <w:rsid w:val="003941C8"/>
    <w:rsid w:val="00395046"/>
    <w:rsid w:val="00395083"/>
    <w:rsid w:val="003962A5"/>
    <w:rsid w:val="00396946"/>
    <w:rsid w:val="00396F32"/>
    <w:rsid w:val="00397278"/>
    <w:rsid w:val="00397289"/>
    <w:rsid w:val="00397DE6"/>
    <w:rsid w:val="003A0915"/>
    <w:rsid w:val="003A2B6A"/>
    <w:rsid w:val="003A38BE"/>
    <w:rsid w:val="003A3F9B"/>
    <w:rsid w:val="003A44E7"/>
    <w:rsid w:val="003A48E6"/>
    <w:rsid w:val="003A5902"/>
    <w:rsid w:val="003A5B94"/>
    <w:rsid w:val="003A615C"/>
    <w:rsid w:val="003A63B6"/>
    <w:rsid w:val="003A6CBF"/>
    <w:rsid w:val="003A6EE7"/>
    <w:rsid w:val="003A7582"/>
    <w:rsid w:val="003A7B79"/>
    <w:rsid w:val="003A7E11"/>
    <w:rsid w:val="003A7ECC"/>
    <w:rsid w:val="003B09B5"/>
    <w:rsid w:val="003B2743"/>
    <w:rsid w:val="003B36F7"/>
    <w:rsid w:val="003B4348"/>
    <w:rsid w:val="003B6F33"/>
    <w:rsid w:val="003C07B4"/>
    <w:rsid w:val="003C1EBE"/>
    <w:rsid w:val="003C28D6"/>
    <w:rsid w:val="003C335A"/>
    <w:rsid w:val="003C362A"/>
    <w:rsid w:val="003C3FAF"/>
    <w:rsid w:val="003C53DB"/>
    <w:rsid w:val="003C53FF"/>
    <w:rsid w:val="003C5BA6"/>
    <w:rsid w:val="003C60BF"/>
    <w:rsid w:val="003C643A"/>
    <w:rsid w:val="003D018A"/>
    <w:rsid w:val="003D05BD"/>
    <w:rsid w:val="003D0DE8"/>
    <w:rsid w:val="003D1674"/>
    <w:rsid w:val="003D1894"/>
    <w:rsid w:val="003D29E6"/>
    <w:rsid w:val="003D2A73"/>
    <w:rsid w:val="003D4221"/>
    <w:rsid w:val="003D46A4"/>
    <w:rsid w:val="003D4E19"/>
    <w:rsid w:val="003D5FAC"/>
    <w:rsid w:val="003D621E"/>
    <w:rsid w:val="003E0C08"/>
    <w:rsid w:val="003E12B6"/>
    <w:rsid w:val="003E1E79"/>
    <w:rsid w:val="003E3D90"/>
    <w:rsid w:val="003E40BD"/>
    <w:rsid w:val="003E45B4"/>
    <w:rsid w:val="003E4838"/>
    <w:rsid w:val="003E4F71"/>
    <w:rsid w:val="003E6512"/>
    <w:rsid w:val="003E6694"/>
    <w:rsid w:val="003F00AB"/>
    <w:rsid w:val="003F0F62"/>
    <w:rsid w:val="003F17B2"/>
    <w:rsid w:val="003F2317"/>
    <w:rsid w:val="003F2D6C"/>
    <w:rsid w:val="003F3D83"/>
    <w:rsid w:val="003F453A"/>
    <w:rsid w:val="003F497C"/>
    <w:rsid w:val="003F53D6"/>
    <w:rsid w:val="003F5A57"/>
    <w:rsid w:val="003F7502"/>
    <w:rsid w:val="003F797B"/>
    <w:rsid w:val="0040030B"/>
    <w:rsid w:val="00400692"/>
    <w:rsid w:val="00401D23"/>
    <w:rsid w:val="00401D60"/>
    <w:rsid w:val="00402158"/>
    <w:rsid w:val="004021FA"/>
    <w:rsid w:val="00403A36"/>
    <w:rsid w:val="004048BE"/>
    <w:rsid w:val="00404C1A"/>
    <w:rsid w:val="00405549"/>
    <w:rsid w:val="00405BC3"/>
    <w:rsid w:val="0041028D"/>
    <w:rsid w:val="004102B3"/>
    <w:rsid w:val="004106C7"/>
    <w:rsid w:val="00411516"/>
    <w:rsid w:val="00411AE8"/>
    <w:rsid w:val="004121F3"/>
    <w:rsid w:val="0041231D"/>
    <w:rsid w:val="00413A4A"/>
    <w:rsid w:val="00413E31"/>
    <w:rsid w:val="00414198"/>
    <w:rsid w:val="00414D5C"/>
    <w:rsid w:val="004150AB"/>
    <w:rsid w:val="0041518C"/>
    <w:rsid w:val="00415516"/>
    <w:rsid w:val="0041619F"/>
    <w:rsid w:val="00416216"/>
    <w:rsid w:val="004175D5"/>
    <w:rsid w:val="00420643"/>
    <w:rsid w:val="004206D6"/>
    <w:rsid w:val="00420C0B"/>
    <w:rsid w:val="00421EE8"/>
    <w:rsid w:val="004227C9"/>
    <w:rsid w:val="00422BC4"/>
    <w:rsid w:val="00423858"/>
    <w:rsid w:val="00423A5E"/>
    <w:rsid w:val="00423D75"/>
    <w:rsid w:val="00424A0F"/>
    <w:rsid w:val="0042512C"/>
    <w:rsid w:val="004268AC"/>
    <w:rsid w:val="00431641"/>
    <w:rsid w:val="00432B64"/>
    <w:rsid w:val="00432ECA"/>
    <w:rsid w:val="00433857"/>
    <w:rsid w:val="0043435F"/>
    <w:rsid w:val="0043445E"/>
    <w:rsid w:val="0043466C"/>
    <w:rsid w:val="00436C7E"/>
    <w:rsid w:val="004378B2"/>
    <w:rsid w:val="00437943"/>
    <w:rsid w:val="00440241"/>
    <w:rsid w:val="00441011"/>
    <w:rsid w:val="00441733"/>
    <w:rsid w:val="00441C48"/>
    <w:rsid w:val="00441E71"/>
    <w:rsid w:val="00441EC9"/>
    <w:rsid w:val="00443B32"/>
    <w:rsid w:val="00443BCB"/>
    <w:rsid w:val="00443D81"/>
    <w:rsid w:val="004447BB"/>
    <w:rsid w:val="00444B07"/>
    <w:rsid w:val="00446D34"/>
    <w:rsid w:val="0045031A"/>
    <w:rsid w:val="004505BA"/>
    <w:rsid w:val="004507BD"/>
    <w:rsid w:val="00450B10"/>
    <w:rsid w:val="00451659"/>
    <w:rsid w:val="004516CD"/>
    <w:rsid w:val="004536B7"/>
    <w:rsid w:val="00453C7D"/>
    <w:rsid w:val="0045414B"/>
    <w:rsid w:val="0045452A"/>
    <w:rsid w:val="004549AE"/>
    <w:rsid w:val="00454D94"/>
    <w:rsid w:val="0045506F"/>
    <w:rsid w:val="00455C48"/>
    <w:rsid w:val="00455EFA"/>
    <w:rsid w:val="00457179"/>
    <w:rsid w:val="00457F18"/>
    <w:rsid w:val="00460145"/>
    <w:rsid w:val="00460237"/>
    <w:rsid w:val="004605A2"/>
    <w:rsid w:val="00461AD1"/>
    <w:rsid w:val="004620D8"/>
    <w:rsid w:val="004622B3"/>
    <w:rsid w:val="00462739"/>
    <w:rsid w:val="00462D94"/>
    <w:rsid w:val="00462FE9"/>
    <w:rsid w:val="00463EB4"/>
    <w:rsid w:val="00464292"/>
    <w:rsid w:val="00464562"/>
    <w:rsid w:val="00464B11"/>
    <w:rsid w:val="00464E0A"/>
    <w:rsid w:val="00465AA4"/>
    <w:rsid w:val="00465CB4"/>
    <w:rsid w:val="00466466"/>
    <w:rsid w:val="004667B3"/>
    <w:rsid w:val="0046697C"/>
    <w:rsid w:val="00467F66"/>
    <w:rsid w:val="00470209"/>
    <w:rsid w:val="004703D0"/>
    <w:rsid w:val="004706A8"/>
    <w:rsid w:val="00471548"/>
    <w:rsid w:val="00471916"/>
    <w:rsid w:val="00472489"/>
    <w:rsid w:val="00472B78"/>
    <w:rsid w:val="00472EE4"/>
    <w:rsid w:val="00473EFA"/>
    <w:rsid w:val="00475372"/>
    <w:rsid w:val="004755BB"/>
    <w:rsid w:val="00476488"/>
    <w:rsid w:val="00480A22"/>
    <w:rsid w:val="0048112E"/>
    <w:rsid w:val="00481803"/>
    <w:rsid w:val="00481E8F"/>
    <w:rsid w:val="0048217D"/>
    <w:rsid w:val="004824D7"/>
    <w:rsid w:val="00482901"/>
    <w:rsid w:val="0048499F"/>
    <w:rsid w:val="00484AFA"/>
    <w:rsid w:val="00485726"/>
    <w:rsid w:val="004860EB"/>
    <w:rsid w:val="00486966"/>
    <w:rsid w:val="00487AF0"/>
    <w:rsid w:val="004906D0"/>
    <w:rsid w:val="00490912"/>
    <w:rsid w:val="0049187D"/>
    <w:rsid w:val="004929CA"/>
    <w:rsid w:val="0049303B"/>
    <w:rsid w:val="004931E1"/>
    <w:rsid w:val="0049369C"/>
    <w:rsid w:val="00494357"/>
    <w:rsid w:val="0049465C"/>
    <w:rsid w:val="004952B7"/>
    <w:rsid w:val="00495445"/>
    <w:rsid w:val="004959F4"/>
    <w:rsid w:val="004966F6"/>
    <w:rsid w:val="00496C4D"/>
    <w:rsid w:val="00496F46"/>
    <w:rsid w:val="00497C1D"/>
    <w:rsid w:val="004A25CF"/>
    <w:rsid w:val="004A29B8"/>
    <w:rsid w:val="004A29E3"/>
    <w:rsid w:val="004A33D7"/>
    <w:rsid w:val="004A3AF0"/>
    <w:rsid w:val="004A4D17"/>
    <w:rsid w:val="004A5164"/>
    <w:rsid w:val="004A62A8"/>
    <w:rsid w:val="004A67D6"/>
    <w:rsid w:val="004B25FF"/>
    <w:rsid w:val="004B265E"/>
    <w:rsid w:val="004B3EA2"/>
    <w:rsid w:val="004B491F"/>
    <w:rsid w:val="004B577B"/>
    <w:rsid w:val="004B604C"/>
    <w:rsid w:val="004B644F"/>
    <w:rsid w:val="004B6E5A"/>
    <w:rsid w:val="004B7AA6"/>
    <w:rsid w:val="004B7E2A"/>
    <w:rsid w:val="004C0B44"/>
    <w:rsid w:val="004C1AC5"/>
    <w:rsid w:val="004C1DA2"/>
    <w:rsid w:val="004C1DC9"/>
    <w:rsid w:val="004C2618"/>
    <w:rsid w:val="004C2929"/>
    <w:rsid w:val="004C2FB9"/>
    <w:rsid w:val="004C4DF6"/>
    <w:rsid w:val="004C5A0B"/>
    <w:rsid w:val="004C64A8"/>
    <w:rsid w:val="004C6724"/>
    <w:rsid w:val="004C6F68"/>
    <w:rsid w:val="004D06CB"/>
    <w:rsid w:val="004D0CDE"/>
    <w:rsid w:val="004D219D"/>
    <w:rsid w:val="004D36BD"/>
    <w:rsid w:val="004D3C8E"/>
    <w:rsid w:val="004D4260"/>
    <w:rsid w:val="004D4441"/>
    <w:rsid w:val="004D4AB0"/>
    <w:rsid w:val="004D5125"/>
    <w:rsid w:val="004D535D"/>
    <w:rsid w:val="004D57E2"/>
    <w:rsid w:val="004D57E5"/>
    <w:rsid w:val="004D6235"/>
    <w:rsid w:val="004D64CF"/>
    <w:rsid w:val="004D6E66"/>
    <w:rsid w:val="004E189F"/>
    <w:rsid w:val="004E2864"/>
    <w:rsid w:val="004E2E2C"/>
    <w:rsid w:val="004E2E42"/>
    <w:rsid w:val="004E3AE0"/>
    <w:rsid w:val="004E5B12"/>
    <w:rsid w:val="004E5BBA"/>
    <w:rsid w:val="004E6424"/>
    <w:rsid w:val="004E73A3"/>
    <w:rsid w:val="004E751D"/>
    <w:rsid w:val="004E7F13"/>
    <w:rsid w:val="004F0E0A"/>
    <w:rsid w:val="004F1C32"/>
    <w:rsid w:val="004F2C77"/>
    <w:rsid w:val="004F32BB"/>
    <w:rsid w:val="004F3692"/>
    <w:rsid w:val="004F3EE3"/>
    <w:rsid w:val="004F3FFF"/>
    <w:rsid w:val="004F40E3"/>
    <w:rsid w:val="004F5C75"/>
    <w:rsid w:val="004F5E0C"/>
    <w:rsid w:val="004F6364"/>
    <w:rsid w:val="004F648B"/>
    <w:rsid w:val="004F66E5"/>
    <w:rsid w:val="004F6B10"/>
    <w:rsid w:val="004F6D2F"/>
    <w:rsid w:val="004F7715"/>
    <w:rsid w:val="004F7CC4"/>
    <w:rsid w:val="00500623"/>
    <w:rsid w:val="0050062C"/>
    <w:rsid w:val="00500892"/>
    <w:rsid w:val="00500F4E"/>
    <w:rsid w:val="0050154B"/>
    <w:rsid w:val="0050258E"/>
    <w:rsid w:val="00502E1C"/>
    <w:rsid w:val="00504240"/>
    <w:rsid w:val="00504EA1"/>
    <w:rsid w:val="00505F07"/>
    <w:rsid w:val="0050617C"/>
    <w:rsid w:val="00506229"/>
    <w:rsid w:val="00506B5D"/>
    <w:rsid w:val="00506CF3"/>
    <w:rsid w:val="00507CE7"/>
    <w:rsid w:val="0051207C"/>
    <w:rsid w:val="00512C53"/>
    <w:rsid w:val="005132D7"/>
    <w:rsid w:val="00514308"/>
    <w:rsid w:val="0051484A"/>
    <w:rsid w:val="0051577A"/>
    <w:rsid w:val="0051665E"/>
    <w:rsid w:val="00517AC1"/>
    <w:rsid w:val="00521212"/>
    <w:rsid w:val="00521EE4"/>
    <w:rsid w:val="005222B3"/>
    <w:rsid w:val="00522AC7"/>
    <w:rsid w:val="00522D35"/>
    <w:rsid w:val="005239F8"/>
    <w:rsid w:val="00524C52"/>
    <w:rsid w:val="00524CB7"/>
    <w:rsid w:val="005256D6"/>
    <w:rsid w:val="005256E1"/>
    <w:rsid w:val="00525F19"/>
    <w:rsid w:val="00526902"/>
    <w:rsid w:val="00526EE2"/>
    <w:rsid w:val="00530F74"/>
    <w:rsid w:val="00531BF4"/>
    <w:rsid w:val="00532E60"/>
    <w:rsid w:val="00535649"/>
    <w:rsid w:val="00536D80"/>
    <w:rsid w:val="00536F71"/>
    <w:rsid w:val="005378F0"/>
    <w:rsid w:val="00537CE0"/>
    <w:rsid w:val="00540A73"/>
    <w:rsid w:val="005413DA"/>
    <w:rsid w:val="005416C6"/>
    <w:rsid w:val="0054206E"/>
    <w:rsid w:val="0054288B"/>
    <w:rsid w:val="0054380D"/>
    <w:rsid w:val="00543B02"/>
    <w:rsid w:val="005441B5"/>
    <w:rsid w:val="0054428E"/>
    <w:rsid w:val="0054495C"/>
    <w:rsid w:val="00547701"/>
    <w:rsid w:val="005478A4"/>
    <w:rsid w:val="00547EFB"/>
    <w:rsid w:val="0055018D"/>
    <w:rsid w:val="005506F7"/>
    <w:rsid w:val="00551868"/>
    <w:rsid w:val="00552F72"/>
    <w:rsid w:val="005534CC"/>
    <w:rsid w:val="005536B7"/>
    <w:rsid w:val="0055400F"/>
    <w:rsid w:val="00554489"/>
    <w:rsid w:val="00555696"/>
    <w:rsid w:val="00556339"/>
    <w:rsid w:val="00556501"/>
    <w:rsid w:val="00556EF0"/>
    <w:rsid w:val="00556FFC"/>
    <w:rsid w:val="00557246"/>
    <w:rsid w:val="00557AA0"/>
    <w:rsid w:val="005601E0"/>
    <w:rsid w:val="005607D1"/>
    <w:rsid w:val="00561102"/>
    <w:rsid w:val="005617E1"/>
    <w:rsid w:val="005626C1"/>
    <w:rsid w:val="005632E3"/>
    <w:rsid w:val="005633E2"/>
    <w:rsid w:val="00563A71"/>
    <w:rsid w:val="00564FAF"/>
    <w:rsid w:val="0057018E"/>
    <w:rsid w:val="0057100B"/>
    <w:rsid w:val="00571B26"/>
    <w:rsid w:val="005725CB"/>
    <w:rsid w:val="00572DC7"/>
    <w:rsid w:val="00574705"/>
    <w:rsid w:val="0057581F"/>
    <w:rsid w:val="00580252"/>
    <w:rsid w:val="005805DD"/>
    <w:rsid w:val="00580ABB"/>
    <w:rsid w:val="0058166B"/>
    <w:rsid w:val="005816C4"/>
    <w:rsid w:val="0058170F"/>
    <w:rsid w:val="00581C66"/>
    <w:rsid w:val="00581CF3"/>
    <w:rsid w:val="00582BDF"/>
    <w:rsid w:val="00582EC7"/>
    <w:rsid w:val="00583931"/>
    <w:rsid w:val="00583EB1"/>
    <w:rsid w:val="0058414D"/>
    <w:rsid w:val="00584413"/>
    <w:rsid w:val="005844E9"/>
    <w:rsid w:val="00585644"/>
    <w:rsid w:val="00586EB4"/>
    <w:rsid w:val="00587899"/>
    <w:rsid w:val="00591DE7"/>
    <w:rsid w:val="00591E6A"/>
    <w:rsid w:val="00591FA5"/>
    <w:rsid w:val="0059257B"/>
    <w:rsid w:val="0059287E"/>
    <w:rsid w:val="005928A6"/>
    <w:rsid w:val="005928A7"/>
    <w:rsid w:val="00592E52"/>
    <w:rsid w:val="005938AE"/>
    <w:rsid w:val="005944E9"/>
    <w:rsid w:val="00594EE1"/>
    <w:rsid w:val="00596CFC"/>
    <w:rsid w:val="005978CB"/>
    <w:rsid w:val="005A0049"/>
    <w:rsid w:val="005A08E8"/>
    <w:rsid w:val="005A1DB2"/>
    <w:rsid w:val="005A25D1"/>
    <w:rsid w:val="005A2761"/>
    <w:rsid w:val="005A28A0"/>
    <w:rsid w:val="005A28EC"/>
    <w:rsid w:val="005A31AE"/>
    <w:rsid w:val="005A3D8F"/>
    <w:rsid w:val="005A45AE"/>
    <w:rsid w:val="005A45D5"/>
    <w:rsid w:val="005A492E"/>
    <w:rsid w:val="005A53DE"/>
    <w:rsid w:val="005A5911"/>
    <w:rsid w:val="005A5D3C"/>
    <w:rsid w:val="005A5DC7"/>
    <w:rsid w:val="005A5F3A"/>
    <w:rsid w:val="005A6063"/>
    <w:rsid w:val="005A6103"/>
    <w:rsid w:val="005A632D"/>
    <w:rsid w:val="005A7D7F"/>
    <w:rsid w:val="005B0A1D"/>
    <w:rsid w:val="005B0B15"/>
    <w:rsid w:val="005B1134"/>
    <w:rsid w:val="005B1569"/>
    <w:rsid w:val="005B1FEC"/>
    <w:rsid w:val="005B35D7"/>
    <w:rsid w:val="005B433A"/>
    <w:rsid w:val="005B45FB"/>
    <w:rsid w:val="005B499F"/>
    <w:rsid w:val="005B6E35"/>
    <w:rsid w:val="005B75A7"/>
    <w:rsid w:val="005B7A12"/>
    <w:rsid w:val="005C0831"/>
    <w:rsid w:val="005C08D5"/>
    <w:rsid w:val="005C10E4"/>
    <w:rsid w:val="005C1D5D"/>
    <w:rsid w:val="005C30B6"/>
    <w:rsid w:val="005C381F"/>
    <w:rsid w:val="005C3B3C"/>
    <w:rsid w:val="005C3BE4"/>
    <w:rsid w:val="005C3CB2"/>
    <w:rsid w:val="005C3F18"/>
    <w:rsid w:val="005C56ED"/>
    <w:rsid w:val="005C6DF6"/>
    <w:rsid w:val="005C7650"/>
    <w:rsid w:val="005D0005"/>
    <w:rsid w:val="005D3F51"/>
    <w:rsid w:val="005D4B32"/>
    <w:rsid w:val="005D51DC"/>
    <w:rsid w:val="005D57CA"/>
    <w:rsid w:val="005D5B19"/>
    <w:rsid w:val="005D6296"/>
    <w:rsid w:val="005D6347"/>
    <w:rsid w:val="005D663E"/>
    <w:rsid w:val="005D682F"/>
    <w:rsid w:val="005D6ACB"/>
    <w:rsid w:val="005D6FC9"/>
    <w:rsid w:val="005D70AE"/>
    <w:rsid w:val="005E0ADA"/>
    <w:rsid w:val="005E173E"/>
    <w:rsid w:val="005E188F"/>
    <w:rsid w:val="005E389B"/>
    <w:rsid w:val="005E489A"/>
    <w:rsid w:val="005E4C58"/>
    <w:rsid w:val="005E4F45"/>
    <w:rsid w:val="005E5022"/>
    <w:rsid w:val="005E6422"/>
    <w:rsid w:val="005E6D88"/>
    <w:rsid w:val="005E704A"/>
    <w:rsid w:val="005E75F6"/>
    <w:rsid w:val="005F0795"/>
    <w:rsid w:val="005F1335"/>
    <w:rsid w:val="005F1B87"/>
    <w:rsid w:val="005F1F57"/>
    <w:rsid w:val="005F2911"/>
    <w:rsid w:val="005F2C0D"/>
    <w:rsid w:val="005F36DB"/>
    <w:rsid w:val="005F3F29"/>
    <w:rsid w:val="005F41F9"/>
    <w:rsid w:val="005F4A21"/>
    <w:rsid w:val="005F4C9C"/>
    <w:rsid w:val="005F5716"/>
    <w:rsid w:val="005F58A1"/>
    <w:rsid w:val="005F5D45"/>
    <w:rsid w:val="005F6351"/>
    <w:rsid w:val="005F6C91"/>
    <w:rsid w:val="005F6F0B"/>
    <w:rsid w:val="005F7AFB"/>
    <w:rsid w:val="0060061C"/>
    <w:rsid w:val="0060097E"/>
    <w:rsid w:val="00600D26"/>
    <w:rsid w:val="006010D6"/>
    <w:rsid w:val="006015FB"/>
    <w:rsid w:val="006018BD"/>
    <w:rsid w:val="00603BD8"/>
    <w:rsid w:val="0060471C"/>
    <w:rsid w:val="00604E05"/>
    <w:rsid w:val="00604E06"/>
    <w:rsid w:val="006064D7"/>
    <w:rsid w:val="00607AA3"/>
    <w:rsid w:val="006106BC"/>
    <w:rsid w:val="00610832"/>
    <w:rsid w:val="00610FA1"/>
    <w:rsid w:val="006119DF"/>
    <w:rsid w:val="00611BD8"/>
    <w:rsid w:val="00611F43"/>
    <w:rsid w:val="00613E13"/>
    <w:rsid w:val="00614476"/>
    <w:rsid w:val="00614A87"/>
    <w:rsid w:val="00614E46"/>
    <w:rsid w:val="006152DF"/>
    <w:rsid w:val="0061533F"/>
    <w:rsid w:val="00616B79"/>
    <w:rsid w:val="00617E70"/>
    <w:rsid w:val="00620BDB"/>
    <w:rsid w:val="006210CB"/>
    <w:rsid w:val="006218F2"/>
    <w:rsid w:val="00621B86"/>
    <w:rsid w:val="00623225"/>
    <w:rsid w:val="00624031"/>
    <w:rsid w:val="00625289"/>
    <w:rsid w:val="00625749"/>
    <w:rsid w:val="0062606E"/>
    <w:rsid w:val="0062684E"/>
    <w:rsid w:val="00626AF5"/>
    <w:rsid w:val="00626FE0"/>
    <w:rsid w:val="006273E4"/>
    <w:rsid w:val="006275E3"/>
    <w:rsid w:val="0062780D"/>
    <w:rsid w:val="00627BF6"/>
    <w:rsid w:val="00627EBF"/>
    <w:rsid w:val="0063298B"/>
    <w:rsid w:val="00632C82"/>
    <w:rsid w:val="00635CFE"/>
    <w:rsid w:val="006369EA"/>
    <w:rsid w:val="00636CD5"/>
    <w:rsid w:val="00636E00"/>
    <w:rsid w:val="00637127"/>
    <w:rsid w:val="006405A5"/>
    <w:rsid w:val="00640D9A"/>
    <w:rsid w:val="00641193"/>
    <w:rsid w:val="006427D9"/>
    <w:rsid w:val="00643124"/>
    <w:rsid w:val="00643498"/>
    <w:rsid w:val="00643AD3"/>
    <w:rsid w:val="00643F3F"/>
    <w:rsid w:val="00644DEC"/>
    <w:rsid w:val="00644E2C"/>
    <w:rsid w:val="00644EAA"/>
    <w:rsid w:val="00645C39"/>
    <w:rsid w:val="006464A0"/>
    <w:rsid w:val="006465C9"/>
    <w:rsid w:val="0064771C"/>
    <w:rsid w:val="00647BC7"/>
    <w:rsid w:val="00650489"/>
    <w:rsid w:val="00650CA8"/>
    <w:rsid w:val="00651B5E"/>
    <w:rsid w:val="0065278E"/>
    <w:rsid w:val="00652BA7"/>
    <w:rsid w:val="006530FF"/>
    <w:rsid w:val="0065507F"/>
    <w:rsid w:val="006550A2"/>
    <w:rsid w:val="0065547C"/>
    <w:rsid w:val="00655AFF"/>
    <w:rsid w:val="00655B55"/>
    <w:rsid w:val="00656130"/>
    <w:rsid w:val="006566A5"/>
    <w:rsid w:val="00656ADC"/>
    <w:rsid w:val="00657412"/>
    <w:rsid w:val="006619EF"/>
    <w:rsid w:val="0066389A"/>
    <w:rsid w:val="00664C89"/>
    <w:rsid w:val="00665D26"/>
    <w:rsid w:val="006664B7"/>
    <w:rsid w:val="00667148"/>
    <w:rsid w:val="0066776C"/>
    <w:rsid w:val="006677F7"/>
    <w:rsid w:val="0067156E"/>
    <w:rsid w:val="00671B3B"/>
    <w:rsid w:val="00672329"/>
    <w:rsid w:val="00672819"/>
    <w:rsid w:val="00672E7B"/>
    <w:rsid w:val="00673811"/>
    <w:rsid w:val="006752F2"/>
    <w:rsid w:val="006753F6"/>
    <w:rsid w:val="006761D6"/>
    <w:rsid w:val="00676A1B"/>
    <w:rsid w:val="006771C9"/>
    <w:rsid w:val="00677B6C"/>
    <w:rsid w:val="00677C35"/>
    <w:rsid w:val="006807C7"/>
    <w:rsid w:val="006818A4"/>
    <w:rsid w:val="00681F40"/>
    <w:rsid w:val="006839D2"/>
    <w:rsid w:val="0068511C"/>
    <w:rsid w:val="0068548E"/>
    <w:rsid w:val="00685DD8"/>
    <w:rsid w:val="00686131"/>
    <w:rsid w:val="006863D4"/>
    <w:rsid w:val="006864BE"/>
    <w:rsid w:val="006864C9"/>
    <w:rsid w:val="00686BD7"/>
    <w:rsid w:val="00687111"/>
    <w:rsid w:val="00687D0E"/>
    <w:rsid w:val="00690987"/>
    <w:rsid w:val="00690D05"/>
    <w:rsid w:val="00691711"/>
    <w:rsid w:val="00691724"/>
    <w:rsid w:val="006929E3"/>
    <w:rsid w:val="00693181"/>
    <w:rsid w:val="00693FEA"/>
    <w:rsid w:val="006945BD"/>
    <w:rsid w:val="00694C30"/>
    <w:rsid w:val="0069576F"/>
    <w:rsid w:val="00695828"/>
    <w:rsid w:val="00695AA3"/>
    <w:rsid w:val="00695AD4"/>
    <w:rsid w:val="00695EA5"/>
    <w:rsid w:val="00695EF2"/>
    <w:rsid w:val="00696983"/>
    <w:rsid w:val="00697C62"/>
    <w:rsid w:val="00697D1C"/>
    <w:rsid w:val="00697DF0"/>
    <w:rsid w:val="006A0950"/>
    <w:rsid w:val="006A0C05"/>
    <w:rsid w:val="006A1888"/>
    <w:rsid w:val="006A19DA"/>
    <w:rsid w:val="006A4605"/>
    <w:rsid w:val="006A4A2E"/>
    <w:rsid w:val="006A5091"/>
    <w:rsid w:val="006A544C"/>
    <w:rsid w:val="006A7A48"/>
    <w:rsid w:val="006B0457"/>
    <w:rsid w:val="006B0AA0"/>
    <w:rsid w:val="006B34A7"/>
    <w:rsid w:val="006B5593"/>
    <w:rsid w:val="006B6BD2"/>
    <w:rsid w:val="006B7CE3"/>
    <w:rsid w:val="006C16E9"/>
    <w:rsid w:val="006C1B11"/>
    <w:rsid w:val="006C1E64"/>
    <w:rsid w:val="006C2D92"/>
    <w:rsid w:val="006C33B1"/>
    <w:rsid w:val="006C3588"/>
    <w:rsid w:val="006C3A37"/>
    <w:rsid w:val="006C3EC6"/>
    <w:rsid w:val="006C5159"/>
    <w:rsid w:val="006C52A8"/>
    <w:rsid w:val="006C52BA"/>
    <w:rsid w:val="006C5330"/>
    <w:rsid w:val="006C5565"/>
    <w:rsid w:val="006C5654"/>
    <w:rsid w:val="006C589E"/>
    <w:rsid w:val="006C5A73"/>
    <w:rsid w:val="006C6185"/>
    <w:rsid w:val="006C6415"/>
    <w:rsid w:val="006C7676"/>
    <w:rsid w:val="006C7B2C"/>
    <w:rsid w:val="006D0016"/>
    <w:rsid w:val="006D0C63"/>
    <w:rsid w:val="006D2485"/>
    <w:rsid w:val="006D4D8F"/>
    <w:rsid w:val="006D4F6D"/>
    <w:rsid w:val="006D581D"/>
    <w:rsid w:val="006D6072"/>
    <w:rsid w:val="006D6D0D"/>
    <w:rsid w:val="006E1513"/>
    <w:rsid w:val="006E162A"/>
    <w:rsid w:val="006E1A64"/>
    <w:rsid w:val="006E1D34"/>
    <w:rsid w:val="006E2FFD"/>
    <w:rsid w:val="006E3530"/>
    <w:rsid w:val="006E358E"/>
    <w:rsid w:val="006E3A47"/>
    <w:rsid w:val="006E3B11"/>
    <w:rsid w:val="006E4247"/>
    <w:rsid w:val="006E4367"/>
    <w:rsid w:val="006F2C98"/>
    <w:rsid w:val="006F448C"/>
    <w:rsid w:val="006F4D04"/>
    <w:rsid w:val="006F4E44"/>
    <w:rsid w:val="006F567C"/>
    <w:rsid w:val="006F5785"/>
    <w:rsid w:val="006F59C0"/>
    <w:rsid w:val="006F6A01"/>
    <w:rsid w:val="006F6FF6"/>
    <w:rsid w:val="007003EF"/>
    <w:rsid w:val="00700CE1"/>
    <w:rsid w:val="00700F37"/>
    <w:rsid w:val="0070199B"/>
    <w:rsid w:val="00701FE4"/>
    <w:rsid w:val="007020A1"/>
    <w:rsid w:val="00705335"/>
    <w:rsid w:val="00705803"/>
    <w:rsid w:val="0070592E"/>
    <w:rsid w:val="00706766"/>
    <w:rsid w:val="00710CE2"/>
    <w:rsid w:val="00711C80"/>
    <w:rsid w:val="00714320"/>
    <w:rsid w:val="007159E7"/>
    <w:rsid w:val="007165DE"/>
    <w:rsid w:val="007217E6"/>
    <w:rsid w:val="00721E69"/>
    <w:rsid w:val="007222DE"/>
    <w:rsid w:val="0072533C"/>
    <w:rsid w:val="0072552A"/>
    <w:rsid w:val="00725F2B"/>
    <w:rsid w:val="00726CA0"/>
    <w:rsid w:val="00727ABB"/>
    <w:rsid w:val="007300CD"/>
    <w:rsid w:val="0073234D"/>
    <w:rsid w:val="007328F8"/>
    <w:rsid w:val="00732C2D"/>
    <w:rsid w:val="007333DA"/>
    <w:rsid w:val="00734D15"/>
    <w:rsid w:val="0073659C"/>
    <w:rsid w:val="007367AE"/>
    <w:rsid w:val="00737FE4"/>
    <w:rsid w:val="0074144D"/>
    <w:rsid w:val="00743520"/>
    <w:rsid w:val="007436D5"/>
    <w:rsid w:val="00744022"/>
    <w:rsid w:val="00744933"/>
    <w:rsid w:val="007451DA"/>
    <w:rsid w:val="00745AE1"/>
    <w:rsid w:val="0074635F"/>
    <w:rsid w:val="00747791"/>
    <w:rsid w:val="00747AF2"/>
    <w:rsid w:val="00747B4D"/>
    <w:rsid w:val="00747EE5"/>
    <w:rsid w:val="007509B1"/>
    <w:rsid w:val="00751371"/>
    <w:rsid w:val="0075176B"/>
    <w:rsid w:val="00751B14"/>
    <w:rsid w:val="00752D2B"/>
    <w:rsid w:val="007536FB"/>
    <w:rsid w:val="007555C9"/>
    <w:rsid w:val="00755769"/>
    <w:rsid w:val="0075588E"/>
    <w:rsid w:val="00756375"/>
    <w:rsid w:val="0075683D"/>
    <w:rsid w:val="00756994"/>
    <w:rsid w:val="00756BB5"/>
    <w:rsid w:val="0075739B"/>
    <w:rsid w:val="0076137D"/>
    <w:rsid w:val="0076138A"/>
    <w:rsid w:val="0076151F"/>
    <w:rsid w:val="0076170A"/>
    <w:rsid w:val="007620AA"/>
    <w:rsid w:val="00762F20"/>
    <w:rsid w:val="00763CED"/>
    <w:rsid w:val="00765955"/>
    <w:rsid w:val="00766B7E"/>
    <w:rsid w:val="00766FBF"/>
    <w:rsid w:val="00767C07"/>
    <w:rsid w:val="00767CB9"/>
    <w:rsid w:val="007719E3"/>
    <w:rsid w:val="00772060"/>
    <w:rsid w:val="00772C8B"/>
    <w:rsid w:val="00774D8B"/>
    <w:rsid w:val="007757B0"/>
    <w:rsid w:val="00776291"/>
    <w:rsid w:val="0077699E"/>
    <w:rsid w:val="00777248"/>
    <w:rsid w:val="0078093D"/>
    <w:rsid w:val="00780DEA"/>
    <w:rsid w:val="00780F3E"/>
    <w:rsid w:val="00781A83"/>
    <w:rsid w:val="0078295C"/>
    <w:rsid w:val="00783DBE"/>
    <w:rsid w:val="007840DE"/>
    <w:rsid w:val="00784568"/>
    <w:rsid w:val="00784586"/>
    <w:rsid w:val="00784E67"/>
    <w:rsid w:val="007855EA"/>
    <w:rsid w:val="00785B11"/>
    <w:rsid w:val="00785B5E"/>
    <w:rsid w:val="00785BC4"/>
    <w:rsid w:val="00785EF6"/>
    <w:rsid w:val="007860F7"/>
    <w:rsid w:val="0078725F"/>
    <w:rsid w:val="0078748A"/>
    <w:rsid w:val="007909EE"/>
    <w:rsid w:val="00790A13"/>
    <w:rsid w:val="007925C5"/>
    <w:rsid w:val="00792F83"/>
    <w:rsid w:val="0079429E"/>
    <w:rsid w:val="00795263"/>
    <w:rsid w:val="00795286"/>
    <w:rsid w:val="00795334"/>
    <w:rsid w:val="00795834"/>
    <w:rsid w:val="007958D0"/>
    <w:rsid w:val="00796EDE"/>
    <w:rsid w:val="00797124"/>
    <w:rsid w:val="007A03B7"/>
    <w:rsid w:val="007A1155"/>
    <w:rsid w:val="007A137E"/>
    <w:rsid w:val="007A23A1"/>
    <w:rsid w:val="007A2FD5"/>
    <w:rsid w:val="007A3B0A"/>
    <w:rsid w:val="007A629D"/>
    <w:rsid w:val="007A655F"/>
    <w:rsid w:val="007A65E6"/>
    <w:rsid w:val="007A6912"/>
    <w:rsid w:val="007A779A"/>
    <w:rsid w:val="007A7EB4"/>
    <w:rsid w:val="007B1002"/>
    <w:rsid w:val="007B13F5"/>
    <w:rsid w:val="007B1C77"/>
    <w:rsid w:val="007B238A"/>
    <w:rsid w:val="007B4E8B"/>
    <w:rsid w:val="007B5A3A"/>
    <w:rsid w:val="007B5AD3"/>
    <w:rsid w:val="007B62D2"/>
    <w:rsid w:val="007B7B2A"/>
    <w:rsid w:val="007B7BF7"/>
    <w:rsid w:val="007C07FF"/>
    <w:rsid w:val="007C0F61"/>
    <w:rsid w:val="007C23B4"/>
    <w:rsid w:val="007C2B86"/>
    <w:rsid w:val="007C2D02"/>
    <w:rsid w:val="007C3E7B"/>
    <w:rsid w:val="007C467F"/>
    <w:rsid w:val="007C4EE8"/>
    <w:rsid w:val="007C57D6"/>
    <w:rsid w:val="007C6C0E"/>
    <w:rsid w:val="007D0119"/>
    <w:rsid w:val="007D0483"/>
    <w:rsid w:val="007D14A3"/>
    <w:rsid w:val="007D464A"/>
    <w:rsid w:val="007D50A0"/>
    <w:rsid w:val="007D50E8"/>
    <w:rsid w:val="007D5615"/>
    <w:rsid w:val="007D6DC5"/>
    <w:rsid w:val="007E1657"/>
    <w:rsid w:val="007E1923"/>
    <w:rsid w:val="007E2A2A"/>
    <w:rsid w:val="007E2AFC"/>
    <w:rsid w:val="007E2D4C"/>
    <w:rsid w:val="007E2FB3"/>
    <w:rsid w:val="007E39AE"/>
    <w:rsid w:val="007E3B0C"/>
    <w:rsid w:val="007E45C8"/>
    <w:rsid w:val="007E4803"/>
    <w:rsid w:val="007E4B33"/>
    <w:rsid w:val="007E5351"/>
    <w:rsid w:val="007E573A"/>
    <w:rsid w:val="007E7795"/>
    <w:rsid w:val="007E78EA"/>
    <w:rsid w:val="007E7947"/>
    <w:rsid w:val="007E7EC7"/>
    <w:rsid w:val="007F14FE"/>
    <w:rsid w:val="007F2982"/>
    <w:rsid w:val="007F334D"/>
    <w:rsid w:val="007F34B9"/>
    <w:rsid w:val="007F3FF6"/>
    <w:rsid w:val="007F46F2"/>
    <w:rsid w:val="007F4CE4"/>
    <w:rsid w:val="008003C3"/>
    <w:rsid w:val="00800F29"/>
    <w:rsid w:val="00801C91"/>
    <w:rsid w:val="00802315"/>
    <w:rsid w:val="00802A65"/>
    <w:rsid w:val="008033DD"/>
    <w:rsid w:val="00803C6B"/>
    <w:rsid w:val="00803EF9"/>
    <w:rsid w:val="00803F75"/>
    <w:rsid w:val="00804D70"/>
    <w:rsid w:val="008053E4"/>
    <w:rsid w:val="008062FA"/>
    <w:rsid w:val="00807388"/>
    <w:rsid w:val="0080744B"/>
    <w:rsid w:val="0081011D"/>
    <w:rsid w:val="00810F9E"/>
    <w:rsid w:val="00811BED"/>
    <w:rsid w:val="00811EEE"/>
    <w:rsid w:val="0081360D"/>
    <w:rsid w:val="00813F13"/>
    <w:rsid w:val="00813FC7"/>
    <w:rsid w:val="0081425F"/>
    <w:rsid w:val="0081594D"/>
    <w:rsid w:val="00821E84"/>
    <w:rsid w:val="0082215E"/>
    <w:rsid w:val="0082342F"/>
    <w:rsid w:val="00825A30"/>
    <w:rsid w:val="00826513"/>
    <w:rsid w:val="00826604"/>
    <w:rsid w:val="0082678E"/>
    <w:rsid w:val="008270B6"/>
    <w:rsid w:val="0083058E"/>
    <w:rsid w:val="00830906"/>
    <w:rsid w:val="00831231"/>
    <w:rsid w:val="008313E0"/>
    <w:rsid w:val="00832E5F"/>
    <w:rsid w:val="0083334E"/>
    <w:rsid w:val="0083357A"/>
    <w:rsid w:val="00833CB7"/>
    <w:rsid w:val="00833F8E"/>
    <w:rsid w:val="008346EA"/>
    <w:rsid w:val="00836409"/>
    <w:rsid w:val="00836485"/>
    <w:rsid w:val="00841155"/>
    <w:rsid w:val="00841E1E"/>
    <w:rsid w:val="00842D40"/>
    <w:rsid w:val="00842FFF"/>
    <w:rsid w:val="0084301F"/>
    <w:rsid w:val="00843F13"/>
    <w:rsid w:val="008440AB"/>
    <w:rsid w:val="00844342"/>
    <w:rsid w:val="008462F2"/>
    <w:rsid w:val="00847BD7"/>
    <w:rsid w:val="00850305"/>
    <w:rsid w:val="008513C7"/>
    <w:rsid w:val="00851D2E"/>
    <w:rsid w:val="00851DBA"/>
    <w:rsid w:val="0085243E"/>
    <w:rsid w:val="00852624"/>
    <w:rsid w:val="00853749"/>
    <w:rsid w:val="00853C46"/>
    <w:rsid w:val="00854905"/>
    <w:rsid w:val="00854B5E"/>
    <w:rsid w:val="0085727A"/>
    <w:rsid w:val="00857B4D"/>
    <w:rsid w:val="00857CB4"/>
    <w:rsid w:val="00857F01"/>
    <w:rsid w:val="00860393"/>
    <w:rsid w:val="00860399"/>
    <w:rsid w:val="00861FFC"/>
    <w:rsid w:val="0086250C"/>
    <w:rsid w:val="00862766"/>
    <w:rsid w:val="00862C27"/>
    <w:rsid w:val="008630A2"/>
    <w:rsid w:val="0086316E"/>
    <w:rsid w:val="0086349C"/>
    <w:rsid w:val="00863F57"/>
    <w:rsid w:val="0086421F"/>
    <w:rsid w:val="00864D0D"/>
    <w:rsid w:val="0086526D"/>
    <w:rsid w:val="00870B19"/>
    <w:rsid w:val="00871646"/>
    <w:rsid w:val="00871947"/>
    <w:rsid w:val="00871F9D"/>
    <w:rsid w:val="00872E74"/>
    <w:rsid w:val="008734F3"/>
    <w:rsid w:val="0087387A"/>
    <w:rsid w:val="00873954"/>
    <w:rsid w:val="008739A8"/>
    <w:rsid w:val="00874D30"/>
    <w:rsid w:val="0087527E"/>
    <w:rsid w:val="00875A37"/>
    <w:rsid w:val="008769BD"/>
    <w:rsid w:val="008769D5"/>
    <w:rsid w:val="00876A4D"/>
    <w:rsid w:val="00876F24"/>
    <w:rsid w:val="00880AF7"/>
    <w:rsid w:val="00880C61"/>
    <w:rsid w:val="00880CFD"/>
    <w:rsid w:val="00881EB6"/>
    <w:rsid w:val="00882020"/>
    <w:rsid w:val="008823A9"/>
    <w:rsid w:val="0088256D"/>
    <w:rsid w:val="0088283E"/>
    <w:rsid w:val="00885588"/>
    <w:rsid w:val="00886FFF"/>
    <w:rsid w:val="008871C3"/>
    <w:rsid w:val="00890823"/>
    <w:rsid w:val="00892914"/>
    <w:rsid w:val="0089467F"/>
    <w:rsid w:val="00894CAB"/>
    <w:rsid w:val="0089519C"/>
    <w:rsid w:val="0089687A"/>
    <w:rsid w:val="00896966"/>
    <w:rsid w:val="00896A8F"/>
    <w:rsid w:val="00896A9A"/>
    <w:rsid w:val="00896EF9"/>
    <w:rsid w:val="008A0188"/>
    <w:rsid w:val="008A07A3"/>
    <w:rsid w:val="008A1710"/>
    <w:rsid w:val="008A18FB"/>
    <w:rsid w:val="008A1BDF"/>
    <w:rsid w:val="008A1CBF"/>
    <w:rsid w:val="008A1FC1"/>
    <w:rsid w:val="008A25B0"/>
    <w:rsid w:val="008A286B"/>
    <w:rsid w:val="008A3442"/>
    <w:rsid w:val="008A3543"/>
    <w:rsid w:val="008A4481"/>
    <w:rsid w:val="008A6615"/>
    <w:rsid w:val="008A6B65"/>
    <w:rsid w:val="008A74B6"/>
    <w:rsid w:val="008B05C4"/>
    <w:rsid w:val="008B1B6C"/>
    <w:rsid w:val="008B2222"/>
    <w:rsid w:val="008B2290"/>
    <w:rsid w:val="008B24FF"/>
    <w:rsid w:val="008B2C8B"/>
    <w:rsid w:val="008B3259"/>
    <w:rsid w:val="008B32FD"/>
    <w:rsid w:val="008B4D66"/>
    <w:rsid w:val="008B5039"/>
    <w:rsid w:val="008B6128"/>
    <w:rsid w:val="008B75F7"/>
    <w:rsid w:val="008B772E"/>
    <w:rsid w:val="008C075F"/>
    <w:rsid w:val="008C0CDD"/>
    <w:rsid w:val="008C137C"/>
    <w:rsid w:val="008C147B"/>
    <w:rsid w:val="008C17EC"/>
    <w:rsid w:val="008C1983"/>
    <w:rsid w:val="008C1DAD"/>
    <w:rsid w:val="008C26CA"/>
    <w:rsid w:val="008C326F"/>
    <w:rsid w:val="008C36EF"/>
    <w:rsid w:val="008C418B"/>
    <w:rsid w:val="008C44EE"/>
    <w:rsid w:val="008C577E"/>
    <w:rsid w:val="008C6109"/>
    <w:rsid w:val="008C6B44"/>
    <w:rsid w:val="008C7578"/>
    <w:rsid w:val="008C7CC0"/>
    <w:rsid w:val="008D0192"/>
    <w:rsid w:val="008D070D"/>
    <w:rsid w:val="008D0CA1"/>
    <w:rsid w:val="008D0D3D"/>
    <w:rsid w:val="008D18CA"/>
    <w:rsid w:val="008D1D92"/>
    <w:rsid w:val="008D2463"/>
    <w:rsid w:val="008D29CB"/>
    <w:rsid w:val="008D3E97"/>
    <w:rsid w:val="008D3FA4"/>
    <w:rsid w:val="008D4702"/>
    <w:rsid w:val="008D5312"/>
    <w:rsid w:val="008D67FB"/>
    <w:rsid w:val="008D6FA8"/>
    <w:rsid w:val="008D76E8"/>
    <w:rsid w:val="008D7A0C"/>
    <w:rsid w:val="008D7BC0"/>
    <w:rsid w:val="008E137D"/>
    <w:rsid w:val="008E4230"/>
    <w:rsid w:val="008E469C"/>
    <w:rsid w:val="008E4A55"/>
    <w:rsid w:val="008E4AC2"/>
    <w:rsid w:val="008F0078"/>
    <w:rsid w:val="008F047B"/>
    <w:rsid w:val="008F14D5"/>
    <w:rsid w:val="008F32E9"/>
    <w:rsid w:val="008F3A08"/>
    <w:rsid w:val="008F4762"/>
    <w:rsid w:val="008F4C7E"/>
    <w:rsid w:val="008F5681"/>
    <w:rsid w:val="008F5799"/>
    <w:rsid w:val="008F5E5B"/>
    <w:rsid w:val="008F6214"/>
    <w:rsid w:val="008F77B7"/>
    <w:rsid w:val="009003ED"/>
    <w:rsid w:val="00900A1C"/>
    <w:rsid w:val="00901478"/>
    <w:rsid w:val="00901907"/>
    <w:rsid w:val="00902302"/>
    <w:rsid w:val="00902537"/>
    <w:rsid w:val="00903470"/>
    <w:rsid w:val="00903490"/>
    <w:rsid w:val="009037B9"/>
    <w:rsid w:val="00903A6C"/>
    <w:rsid w:val="00904CC0"/>
    <w:rsid w:val="00905E54"/>
    <w:rsid w:val="00906995"/>
    <w:rsid w:val="009101BE"/>
    <w:rsid w:val="00910869"/>
    <w:rsid w:val="009110CE"/>
    <w:rsid w:val="00911825"/>
    <w:rsid w:val="00911FBB"/>
    <w:rsid w:val="00912E54"/>
    <w:rsid w:val="0091329F"/>
    <w:rsid w:val="00913836"/>
    <w:rsid w:val="00913925"/>
    <w:rsid w:val="00913D12"/>
    <w:rsid w:val="00914D01"/>
    <w:rsid w:val="00915B20"/>
    <w:rsid w:val="00916141"/>
    <w:rsid w:val="00916743"/>
    <w:rsid w:val="00920476"/>
    <w:rsid w:val="00920D9A"/>
    <w:rsid w:val="009211E7"/>
    <w:rsid w:val="00922BFB"/>
    <w:rsid w:val="009238EA"/>
    <w:rsid w:val="009241F1"/>
    <w:rsid w:val="009245F1"/>
    <w:rsid w:val="009259AD"/>
    <w:rsid w:val="009259FE"/>
    <w:rsid w:val="00925ABF"/>
    <w:rsid w:val="00926131"/>
    <w:rsid w:val="009275EB"/>
    <w:rsid w:val="009307FE"/>
    <w:rsid w:val="00930F2B"/>
    <w:rsid w:val="00930FA4"/>
    <w:rsid w:val="009312A7"/>
    <w:rsid w:val="00933D9E"/>
    <w:rsid w:val="00934394"/>
    <w:rsid w:val="00935698"/>
    <w:rsid w:val="0093687D"/>
    <w:rsid w:val="00936E67"/>
    <w:rsid w:val="00940058"/>
    <w:rsid w:val="009401C3"/>
    <w:rsid w:val="00940438"/>
    <w:rsid w:val="009407B2"/>
    <w:rsid w:val="00941659"/>
    <w:rsid w:val="00943D4F"/>
    <w:rsid w:val="00944AD8"/>
    <w:rsid w:val="00944B09"/>
    <w:rsid w:val="00945A31"/>
    <w:rsid w:val="00946071"/>
    <w:rsid w:val="00946177"/>
    <w:rsid w:val="0094620A"/>
    <w:rsid w:val="00946286"/>
    <w:rsid w:val="009466CB"/>
    <w:rsid w:val="00947465"/>
    <w:rsid w:val="00947F2B"/>
    <w:rsid w:val="009512E5"/>
    <w:rsid w:val="009525A8"/>
    <w:rsid w:val="00952755"/>
    <w:rsid w:val="009536E7"/>
    <w:rsid w:val="00953B14"/>
    <w:rsid w:val="00953F49"/>
    <w:rsid w:val="00954067"/>
    <w:rsid w:val="0095543E"/>
    <w:rsid w:val="00955476"/>
    <w:rsid w:val="0095744A"/>
    <w:rsid w:val="0095785C"/>
    <w:rsid w:val="009607AB"/>
    <w:rsid w:val="00960DF3"/>
    <w:rsid w:val="009610CF"/>
    <w:rsid w:val="00961404"/>
    <w:rsid w:val="00961931"/>
    <w:rsid w:val="00962286"/>
    <w:rsid w:val="009634F0"/>
    <w:rsid w:val="0096454F"/>
    <w:rsid w:val="00964B37"/>
    <w:rsid w:val="0096511B"/>
    <w:rsid w:val="00965BC7"/>
    <w:rsid w:val="0096736E"/>
    <w:rsid w:val="00967885"/>
    <w:rsid w:val="0097037F"/>
    <w:rsid w:val="009703B4"/>
    <w:rsid w:val="00972D4F"/>
    <w:rsid w:val="00973B73"/>
    <w:rsid w:val="009745A8"/>
    <w:rsid w:val="009750A0"/>
    <w:rsid w:val="0097575D"/>
    <w:rsid w:val="00975794"/>
    <w:rsid w:val="0097597B"/>
    <w:rsid w:val="00976157"/>
    <w:rsid w:val="009768EF"/>
    <w:rsid w:val="00976BDC"/>
    <w:rsid w:val="009773D4"/>
    <w:rsid w:val="00977803"/>
    <w:rsid w:val="0098022F"/>
    <w:rsid w:val="00981D8C"/>
    <w:rsid w:val="00981F77"/>
    <w:rsid w:val="00982273"/>
    <w:rsid w:val="00982CB9"/>
    <w:rsid w:val="009833C0"/>
    <w:rsid w:val="00983B7B"/>
    <w:rsid w:val="00983D72"/>
    <w:rsid w:val="00984153"/>
    <w:rsid w:val="00984AC0"/>
    <w:rsid w:val="00985348"/>
    <w:rsid w:val="009855AB"/>
    <w:rsid w:val="009859E4"/>
    <w:rsid w:val="00990A54"/>
    <w:rsid w:val="00990F66"/>
    <w:rsid w:val="0099109B"/>
    <w:rsid w:val="00991219"/>
    <w:rsid w:val="00991590"/>
    <w:rsid w:val="00991AA7"/>
    <w:rsid w:val="00991B4E"/>
    <w:rsid w:val="009920C5"/>
    <w:rsid w:val="00992551"/>
    <w:rsid w:val="00992C52"/>
    <w:rsid w:val="0099312B"/>
    <w:rsid w:val="00994B32"/>
    <w:rsid w:val="00995988"/>
    <w:rsid w:val="00995C0A"/>
    <w:rsid w:val="009960C7"/>
    <w:rsid w:val="00996DAF"/>
    <w:rsid w:val="009976B0"/>
    <w:rsid w:val="009A10C2"/>
    <w:rsid w:val="009A1471"/>
    <w:rsid w:val="009A1A6F"/>
    <w:rsid w:val="009A1BBB"/>
    <w:rsid w:val="009A2D2A"/>
    <w:rsid w:val="009A2F8B"/>
    <w:rsid w:val="009A3701"/>
    <w:rsid w:val="009A38D0"/>
    <w:rsid w:val="009A3CA7"/>
    <w:rsid w:val="009A4A94"/>
    <w:rsid w:val="009A59EA"/>
    <w:rsid w:val="009A5AF1"/>
    <w:rsid w:val="009A5B18"/>
    <w:rsid w:val="009A5EC5"/>
    <w:rsid w:val="009A698B"/>
    <w:rsid w:val="009A762C"/>
    <w:rsid w:val="009A7B61"/>
    <w:rsid w:val="009B0090"/>
    <w:rsid w:val="009B034F"/>
    <w:rsid w:val="009B361B"/>
    <w:rsid w:val="009B416B"/>
    <w:rsid w:val="009B59CB"/>
    <w:rsid w:val="009B5B03"/>
    <w:rsid w:val="009B5CA3"/>
    <w:rsid w:val="009B6F48"/>
    <w:rsid w:val="009B7F91"/>
    <w:rsid w:val="009B7FD4"/>
    <w:rsid w:val="009C1283"/>
    <w:rsid w:val="009C16EB"/>
    <w:rsid w:val="009C1D17"/>
    <w:rsid w:val="009C2606"/>
    <w:rsid w:val="009C2E20"/>
    <w:rsid w:val="009C348E"/>
    <w:rsid w:val="009C38CE"/>
    <w:rsid w:val="009C42E9"/>
    <w:rsid w:val="009C494F"/>
    <w:rsid w:val="009C49B7"/>
    <w:rsid w:val="009C5217"/>
    <w:rsid w:val="009C6173"/>
    <w:rsid w:val="009C6275"/>
    <w:rsid w:val="009C64B4"/>
    <w:rsid w:val="009D0521"/>
    <w:rsid w:val="009D089B"/>
    <w:rsid w:val="009D0904"/>
    <w:rsid w:val="009D1AE6"/>
    <w:rsid w:val="009D2960"/>
    <w:rsid w:val="009D2F70"/>
    <w:rsid w:val="009D3612"/>
    <w:rsid w:val="009D3DA4"/>
    <w:rsid w:val="009D48DD"/>
    <w:rsid w:val="009D4CF5"/>
    <w:rsid w:val="009D4D03"/>
    <w:rsid w:val="009D4D6D"/>
    <w:rsid w:val="009D517C"/>
    <w:rsid w:val="009D5439"/>
    <w:rsid w:val="009D59BF"/>
    <w:rsid w:val="009D5E26"/>
    <w:rsid w:val="009D770E"/>
    <w:rsid w:val="009E101B"/>
    <w:rsid w:val="009E198A"/>
    <w:rsid w:val="009E2018"/>
    <w:rsid w:val="009E22CC"/>
    <w:rsid w:val="009E2D98"/>
    <w:rsid w:val="009E3143"/>
    <w:rsid w:val="009E38DE"/>
    <w:rsid w:val="009E41BD"/>
    <w:rsid w:val="009E6D1E"/>
    <w:rsid w:val="009E7427"/>
    <w:rsid w:val="009E7566"/>
    <w:rsid w:val="009E761F"/>
    <w:rsid w:val="009E76EA"/>
    <w:rsid w:val="009F0132"/>
    <w:rsid w:val="009F0DAD"/>
    <w:rsid w:val="009F1262"/>
    <w:rsid w:val="009F2BE2"/>
    <w:rsid w:val="009F3A01"/>
    <w:rsid w:val="009F4071"/>
    <w:rsid w:val="009F4A9D"/>
    <w:rsid w:val="009F5A59"/>
    <w:rsid w:val="009F68F1"/>
    <w:rsid w:val="009F760E"/>
    <w:rsid w:val="009F7B6E"/>
    <w:rsid w:val="00A0050C"/>
    <w:rsid w:val="00A00CDE"/>
    <w:rsid w:val="00A01379"/>
    <w:rsid w:val="00A02143"/>
    <w:rsid w:val="00A0265E"/>
    <w:rsid w:val="00A028F1"/>
    <w:rsid w:val="00A04040"/>
    <w:rsid w:val="00A0416F"/>
    <w:rsid w:val="00A042F3"/>
    <w:rsid w:val="00A043D0"/>
    <w:rsid w:val="00A055CC"/>
    <w:rsid w:val="00A05C86"/>
    <w:rsid w:val="00A0639C"/>
    <w:rsid w:val="00A11FAB"/>
    <w:rsid w:val="00A12DCA"/>
    <w:rsid w:val="00A137AD"/>
    <w:rsid w:val="00A137D9"/>
    <w:rsid w:val="00A13A57"/>
    <w:rsid w:val="00A13EE5"/>
    <w:rsid w:val="00A148A6"/>
    <w:rsid w:val="00A14B2A"/>
    <w:rsid w:val="00A14E43"/>
    <w:rsid w:val="00A14EE8"/>
    <w:rsid w:val="00A15061"/>
    <w:rsid w:val="00A157BD"/>
    <w:rsid w:val="00A15CCF"/>
    <w:rsid w:val="00A16470"/>
    <w:rsid w:val="00A16F26"/>
    <w:rsid w:val="00A20362"/>
    <w:rsid w:val="00A2101C"/>
    <w:rsid w:val="00A23332"/>
    <w:rsid w:val="00A240D4"/>
    <w:rsid w:val="00A2531E"/>
    <w:rsid w:val="00A2560B"/>
    <w:rsid w:val="00A257DF"/>
    <w:rsid w:val="00A25C7B"/>
    <w:rsid w:val="00A26127"/>
    <w:rsid w:val="00A27109"/>
    <w:rsid w:val="00A27512"/>
    <w:rsid w:val="00A27DF6"/>
    <w:rsid w:val="00A302A3"/>
    <w:rsid w:val="00A31286"/>
    <w:rsid w:val="00A32F3B"/>
    <w:rsid w:val="00A3379E"/>
    <w:rsid w:val="00A35BC6"/>
    <w:rsid w:val="00A36A72"/>
    <w:rsid w:val="00A36CFC"/>
    <w:rsid w:val="00A40343"/>
    <w:rsid w:val="00A40959"/>
    <w:rsid w:val="00A40EDA"/>
    <w:rsid w:val="00A41EFF"/>
    <w:rsid w:val="00A4212E"/>
    <w:rsid w:val="00A425E4"/>
    <w:rsid w:val="00A42E7C"/>
    <w:rsid w:val="00A43903"/>
    <w:rsid w:val="00A43AB4"/>
    <w:rsid w:val="00A44745"/>
    <w:rsid w:val="00A451B3"/>
    <w:rsid w:val="00A458FB"/>
    <w:rsid w:val="00A45F02"/>
    <w:rsid w:val="00A46860"/>
    <w:rsid w:val="00A46A77"/>
    <w:rsid w:val="00A5038B"/>
    <w:rsid w:val="00A50612"/>
    <w:rsid w:val="00A52D1B"/>
    <w:rsid w:val="00A52D1F"/>
    <w:rsid w:val="00A53A2F"/>
    <w:rsid w:val="00A53CBE"/>
    <w:rsid w:val="00A53DA0"/>
    <w:rsid w:val="00A5469E"/>
    <w:rsid w:val="00A5483D"/>
    <w:rsid w:val="00A577F8"/>
    <w:rsid w:val="00A60D92"/>
    <w:rsid w:val="00A60DB0"/>
    <w:rsid w:val="00A61238"/>
    <w:rsid w:val="00A617BD"/>
    <w:rsid w:val="00A6273A"/>
    <w:rsid w:val="00A63079"/>
    <w:rsid w:val="00A63124"/>
    <w:rsid w:val="00A634DE"/>
    <w:rsid w:val="00A6383D"/>
    <w:rsid w:val="00A66AC4"/>
    <w:rsid w:val="00A66C74"/>
    <w:rsid w:val="00A66FFD"/>
    <w:rsid w:val="00A67375"/>
    <w:rsid w:val="00A701FE"/>
    <w:rsid w:val="00A7172C"/>
    <w:rsid w:val="00A7240D"/>
    <w:rsid w:val="00A72813"/>
    <w:rsid w:val="00A7415D"/>
    <w:rsid w:val="00A742D5"/>
    <w:rsid w:val="00A748D7"/>
    <w:rsid w:val="00A76A9D"/>
    <w:rsid w:val="00A77B09"/>
    <w:rsid w:val="00A77B21"/>
    <w:rsid w:val="00A77CAA"/>
    <w:rsid w:val="00A80ECE"/>
    <w:rsid w:val="00A816ED"/>
    <w:rsid w:val="00A81AB4"/>
    <w:rsid w:val="00A81D84"/>
    <w:rsid w:val="00A83A9D"/>
    <w:rsid w:val="00A8570A"/>
    <w:rsid w:val="00A85D2F"/>
    <w:rsid w:val="00A86C5D"/>
    <w:rsid w:val="00A8711F"/>
    <w:rsid w:val="00A874D9"/>
    <w:rsid w:val="00A9138C"/>
    <w:rsid w:val="00A91452"/>
    <w:rsid w:val="00A91477"/>
    <w:rsid w:val="00A91B8A"/>
    <w:rsid w:val="00A92C18"/>
    <w:rsid w:val="00A92DE8"/>
    <w:rsid w:val="00A93BC9"/>
    <w:rsid w:val="00A94448"/>
    <w:rsid w:val="00A9471E"/>
    <w:rsid w:val="00A94720"/>
    <w:rsid w:val="00A95A3D"/>
    <w:rsid w:val="00A9677E"/>
    <w:rsid w:val="00A97098"/>
    <w:rsid w:val="00AA0E2B"/>
    <w:rsid w:val="00AA0EF1"/>
    <w:rsid w:val="00AA1319"/>
    <w:rsid w:val="00AA20EA"/>
    <w:rsid w:val="00AA2B15"/>
    <w:rsid w:val="00AA39DE"/>
    <w:rsid w:val="00AA3CFA"/>
    <w:rsid w:val="00AA4484"/>
    <w:rsid w:val="00AA5C53"/>
    <w:rsid w:val="00AA68D6"/>
    <w:rsid w:val="00AA692C"/>
    <w:rsid w:val="00AA7D9B"/>
    <w:rsid w:val="00AA7E66"/>
    <w:rsid w:val="00AB0880"/>
    <w:rsid w:val="00AB1DB7"/>
    <w:rsid w:val="00AB1EC0"/>
    <w:rsid w:val="00AB44BA"/>
    <w:rsid w:val="00AB4927"/>
    <w:rsid w:val="00AB4E9D"/>
    <w:rsid w:val="00AB62F8"/>
    <w:rsid w:val="00AB6E87"/>
    <w:rsid w:val="00AB764D"/>
    <w:rsid w:val="00AB768B"/>
    <w:rsid w:val="00AB7998"/>
    <w:rsid w:val="00AC00D0"/>
    <w:rsid w:val="00AC2421"/>
    <w:rsid w:val="00AC3B23"/>
    <w:rsid w:val="00AC4904"/>
    <w:rsid w:val="00AC593E"/>
    <w:rsid w:val="00AC6E21"/>
    <w:rsid w:val="00AC7857"/>
    <w:rsid w:val="00AC78BD"/>
    <w:rsid w:val="00AC7C82"/>
    <w:rsid w:val="00AC7E15"/>
    <w:rsid w:val="00AD0691"/>
    <w:rsid w:val="00AD1947"/>
    <w:rsid w:val="00AD1A6F"/>
    <w:rsid w:val="00AD2F4F"/>
    <w:rsid w:val="00AD3BCD"/>
    <w:rsid w:val="00AD3CA2"/>
    <w:rsid w:val="00AD495B"/>
    <w:rsid w:val="00AD4CD3"/>
    <w:rsid w:val="00AD67FA"/>
    <w:rsid w:val="00AD7F63"/>
    <w:rsid w:val="00AD7FEE"/>
    <w:rsid w:val="00AE0389"/>
    <w:rsid w:val="00AE03F3"/>
    <w:rsid w:val="00AE11A5"/>
    <w:rsid w:val="00AE159D"/>
    <w:rsid w:val="00AE32C3"/>
    <w:rsid w:val="00AE554A"/>
    <w:rsid w:val="00AE64D4"/>
    <w:rsid w:val="00AE656F"/>
    <w:rsid w:val="00AE6AB6"/>
    <w:rsid w:val="00AF03A6"/>
    <w:rsid w:val="00AF0448"/>
    <w:rsid w:val="00AF0998"/>
    <w:rsid w:val="00AF22F1"/>
    <w:rsid w:val="00AF2615"/>
    <w:rsid w:val="00AF27B7"/>
    <w:rsid w:val="00AF30FD"/>
    <w:rsid w:val="00AF32D1"/>
    <w:rsid w:val="00AF39CE"/>
    <w:rsid w:val="00AF3D83"/>
    <w:rsid w:val="00AF3EDE"/>
    <w:rsid w:val="00AF3FAB"/>
    <w:rsid w:val="00AF4EA5"/>
    <w:rsid w:val="00AF5935"/>
    <w:rsid w:val="00AF60B2"/>
    <w:rsid w:val="00AF6E68"/>
    <w:rsid w:val="00AF71EA"/>
    <w:rsid w:val="00AF733F"/>
    <w:rsid w:val="00AF77F5"/>
    <w:rsid w:val="00AF7C4D"/>
    <w:rsid w:val="00AF7DDB"/>
    <w:rsid w:val="00B001F3"/>
    <w:rsid w:val="00B01051"/>
    <w:rsid w:val="00B022BD"/>
    <w:rsid w:val="00B03FF6"/>
    <w:rsid w:val="00B04239"/>
    <w:rsid w:val="00B05977"/>
    <w:rsid w:val="00B1025D"/>
    <w:rsid w:val="00B1053B"/>
    <w:rsid w:val="00B11870"/>
    <w:rsid w:val="00B11F63"/>
    <w:rsid w:val="00B12FEB"/>
    <w:rsid w:val="00B1362F"/>
    <w:rsid w:val="00B13840"/>
    <w:rsid w:val="00B14067"/>
    <w:rsid w:val="00B1429D"/>
    <w:rsid w:val="00B15F19"/>
    <w:rsid w:val="00B1643A"/>
    <w:rsid w:val="00B1767B"/>
    <w:rsid w:val="00B20544"/>
    <w:rsid w:val="00B2060C"/>
    <w:rsid w:val="00B20DBE"/>
    <w:rsid w:val="00B21182"/>
    <w:rsid w:val="00B22286"/>
    <w:rsid w:val="00B22FFE"/>
    <w:rsid w:val="00B25FB5"/>
    <w:rsid w:val="00B2627E"/>
    <w:rsid w:val="00B27B05"/>
    <w:rsid w:val="00B30F2F"/>
    <w:rsid w:val="00B317C1"/>
    <w:rsid w:val="00B329CF"/>
    <w:rsid w:val="00B332E7"/>
    <w:rsid w:val="00B33658"/>
    <w:rsid w:val="00B349D9"/>
    <w:rsid w:val="00B34CB8"/>
    <w:rsid w:val="00B357D2"/>
    <w:rsid w:val="00B35830"/>
    <w:rsid w:val="00B35E5D"/>
    <w:rsid w:val="00B36BAB"/>
    <w:rsid w:val="00B37B46"/>
    <w:rsid w:val="00B405E0"/>
    <w:rsid w:val="00B40C71"/>
    <w:rsid w:val="00B41D1C"/>
    <w:rsid w:val="00B421A5"/>
    <w:rsid w:val="00B43179"/>
    <w:rsid w:val="00B43460"/>
    <w:rsid w:val="00B443DE"/>
    <w:rsid w:val="00B443FC"/>
    <w:rsid w:val="00B46563"/>
    <w:rsid w:val="00B471D9"/>
    <w:rsid w:val="00B47974"/>
    <w:rsid w:val="00B512B9"/>
    <w:rsid w:val="00B51347"/>
    <w:rsid w:val="00B52134"/>
    <w:rsid w:val="00B52E49"/>
    <w:rsid w:val="00B53C4C"/>
    <w:rsid w:val="00B54C76"/>
    <w:rsid w:val="00B557F7"/>
    <w:rsid w:val="00B56524"/>
    <w:rsid w:val="00B5693E"/>
    <w:rsid w:val="00B569A5"/>
    <w:rsid w:val="00B572F9"/>
    <w:rsid w:val="00B578E7"/>
    <w:rsid w:val="00B60271"/>
    <w:rsid w:val="00B6069C"/>
    <w:rsid w:val="00B608D2"/>
    <w:rsid w:val="00B61DDB"/>
    <w:rsid w:val="00B62069"/>
    <w:rsid w:val="00B639ED"/>
    <w:rsid w:val="00B643C3"/>
    <w:rsid w:val="00B650D5"/>
    <w:rsid w:val="00B65A68"/>
    <w:rsid w:val="00B65D70"/>
    <w:rsid w:val="00B6633B"/>
    <w:rsid w:val="00B66362"/>
    <w:rsid w:val="00B6689A"/>
    <w:rsid w:val="00B70499"/>
    <w:rsid w:val="00B70763"/>
    <w:rsid w:val="00B70D27"/>
    <w:rsid w:val="00B713DD"/>
    <w:rsid w:val="00B71D8E"/>
    <w:rsid w:val="00B7221E"/>
    <w:rsid w:val="00B72BD2"/>
    <w:rsid w:val="00B74952"/>
    <w:rsid w:val="00B7593A"/>
    <w:rsid w:val="00B75CE4"/>
    <w:rsid w:val="00B76146"/>
    <w:rsid w:val="00B7620D"/>
    <w:rsid w:val="00B77054"/>
    <w:rsid w:val="00B80017"/>
    <w:rsid w:val="00B80D9E"/>
    <w:rsid w:val="00B80E4E"/>
    <w:rsid w:val="00B82376"/>
    <w:rsid w:val="00B827AB"/>
    <w:rsid w:val="00B82B7A"/>
    <w:rsid w:val="00B84C59"/>
    <w:rsid w:val="00B84EA7"/>
    <w:rsid w:val="00B84F71"/>
    <w:rsid w:val="00B852D4"/>
    <w:rsid w:val="00B85500"/>
    <w:rsid w:val="00B85B94"/>
    <w:rsid w:val="00B863DB"/>
    <w:rsid w:val="00B86D34"/>
    <w:rsid w:val="00B904E4"/>
    <w:rsid w:val="00B9103B"/>
    <w:rsid w:val="00B911BC"/>
    <w:rsid w:val="00B91236"/>
    <w:rsid w:val="00B92CCF"/>
    <w:rsid w:val="00B93298"/>
    <w:rsid w:val="00B9376F"/>
    <w:rsid w:val="00B93B98"/>
    <w:rsid w:val="00B93E96"/>
    <w:rsid w:val="00B948D0"/>
    <w:rsid w:val="00B94E24"/>
    <w:rsid w:val="00B94E60"/>
    <w:rsid w:val="00B96925"/>
    <w:rsid w:val="00B97AFF"/>
    <w:rsid w:val="00BA04C2"/>
    <w:rsid w:val="00BA04DD"/>
    <w:rsid w:val="00BA3616"/>
    <w:rsid w:val="00BA42E1"/>
    <w:rsid w:val="00BA44AD"/>
    <w:rsid w:val="00BA55DD"/>
    <w:rsid w:val="00BA5993"/>
    <w:rsid w:val="00BA720F"/>
    <w:rsid w:val="00BA798A"/>
    <w:rsid w:val="00BA7E95"/>
    <w:rsid w:val="00BB08F5"/>
    <w:rsid w:val="00BB0AC2"/>
    <w:rsid w:val="00BB0ADE"/>
    <w:rsid w:val="00BB0F10"/>
    <w:rsid w:val="00BB19B8"/>
    <w:rsid w:val="00BB1AD3"/>
    <w:rsid w:val="00BB1E07"/>
    <w:rsid w:val="00BB3093"/>
    <w:rsid w:val="00BB312F"/>
    <w:rsid w:val="00BB3493"/>
    <w:rsid w:val="00BB3B36"/>
    <w:rsid w:val="00BB46E8"/>
    <w:rsid w:val="00BB52F0"/>
    <w:rsid w:val="00BB54C7"/>
    <w:rsid w:val="00BB5781"/>
    <w:rsid w:val="00BB7EDA"/>
    <w:rsid w:val="00BC04B9"/>
    <w:rsid w:val="00BC08A5"/>
    <w:rsid w:val="00BC1459"/>
    <w:rsid w:val="00BC1F55"/>
    <w:rsid w:val="00BC288E"/>
    <w:rsid w:val="00BC30FE"/>
    <w:rsid w:val="00BC325C"/>
    <w:rsid w:val="00BC386D"/>
    <w:rsid w:val="00BC51E2"/>
    <w:rsid w:val="00BC66B1"/>
    <w:rsid w:val="00BC6CFC"/>
    <w:rsid w:val="00BC6F77"/>
    <w:rsid w:val="00BD0F2B"/>
    <w:rsid w:val="00BD0FF7"/>
    <w:rsid w:val="00BD1ED2"/>
    <w:rsid w:val="00BD217A"/>
    <w:rsid w:val="00BD27DD"/>
    <w:rsid w:val="00BD527B"/>
    <w:rsid w:val="00BD6722"/>
    <w:rsid w:val="00BD7BDE"/>
    <w:rsid w:val="00BE13E6"/>
    <w:rsid w:val="00BE275F"/>
    <w:rsid w:val="00BE2804"/>
    <w:rsid w:val="00BE2DEE"/>
    <w:rsid w:val="00BE35D6"/>
    <w:rsid w:val="00BE4047"/>
    <w:rsid w:val="00BE4507"/>
    <w:rsid w:val="00BE5295"/>
    <w:rsid w:val="00BE58D9"/>
    <w:rsid w:val="00BE755B"/>
    <w:rsid w:val="00BF1169"/>
    <w:rsid w:val="00BF41A1"/>
    <w:rsid w:val="00BF49DC"/>
    <w:rsid w:val="00BF4AD3"/>
    <w:rsid w:val="00BF5BAE"/>
    <w:rsid w:val="00BF5EBA"/>
    <w:rsid w:val="00BF678A"/>
    <w:rsid w:val="00BF7257"/>
    <w:rsid w:val="00BF73B5"/>
    <w:rsid w:val="00C00D30"/>
    <w:rsid w:val="00C011A3"/>
    <w:rsid w:val="00C017F8"/>
    <w:rsid w:val="00C04023"/>
    <w:rsid w:val="00C04B9A"/>
    <w:rsid w:val="00C04FB2"/>
    <w:rsid w:val="00C0790A"/>
    <w:rsid w:val="00C07C06"/>
    <w:rsid w:val="00C07E0E"/>
    <w:rsid w:val="00C100C4"/>
    <w:rsid w:val="00C10784"/>
    <w:rsid w:val="00C109DF"/>
    <w:rsid w:val="00C117D7"/>
    <w:rsid w:val="00C11B9D"/>
    <w:rsid w:val="00C12200"/>
    <w:rsid w:val="00C12290"/>
    <w:rsid w:val="00C1285A"/>
    <w:rsid w:val="00C12935"/>
    <w:rsid w:val="00C12BDD"/>
    <w:rsid w:val="00C13034"/>
    <w:rsid w:val="00C13204"/>
    <w:rsid w:val="00C13E2F"/>
    <w:rsid w:val="00C16243"/>
    <w:rsid w:val="00C167DB"/>
    <w:rsid w:val="00C204DE"/>
    <w:rsid w:val="00C20AA1"/>
    <w:rsid w:val="00C2351C"/>
    <w:rsid w:val="00C240C6"/>
    <w:rsid w:val="00C259BE"/>
    <w:rsid w:val="00C27539"/>
    <w:rsid w:val="00C300FA"/>
    <w:rsid w:val="00C3020D"/>
    <w:rsid w:val="00C30433"/>
    <w:rsid w:val="00C30F22"/>
    <w:rsid w:val="00C31092"/>
    <w:rsid w:val="00C310FE"/>
    <w:rsid w:val="00C31936"/>
    <w:rsid w:val="00C324A2"/>
    <w:rsid w:val="00C331B4"/>
    <w:rsid w:val="00C33632"/>
    <w:rsid w:val="00C33A7C"/>
    <w:rsid w:val="00C33E2B"/>
    <w:rsid w:val="00C341FF"/>
    <w:rsid w:val="00C34845"/>
    <w:rsid w:val="00C36619"/>
    <w:rsid w:val="00C3702C"/>
    <w:rsid w:val="00C37503"/>
    <w:rsid w:val="00C37F4E"/>
    <w:rsid w:val="00C40D64"/>
    <w:rsid w:val="00C421ED"/>
    <w:rsid w:val="00C42C4D"/>
    <w:rsid w:val="00C42F83"/>
    <w:rsid w:val="00C43273"/>
    <w:rsid w:val="00C4334E"/>
    <w:rsid w:val="00C45DB7"/>
    <w:rsid w:val="00C476D7"/>
    <w:rsid w:val="00C478D8"/>
    <w:rsid w:val="00C51396"/>
    <w:rsid w:val="00C51489"/>
    <w:rsid w:val="00C54634"/>
    <w:rsid w:val="00C555D6"/>
    <w:rsid w:val="00C557ED"/>
    <w:rsid w:val="00C56BF9"/>
    <w:rsid w:val="00C57DD0"/>
    <w:rsid w:val="00C57F6B"/>
    <w:rsid w:val="00C60FDF"/>
    <w:rsid w:val="00C60FE9"/>
    <w:rsid w:val="00C6107B"/>
    <w:rsid w:val="00C61131"/>
    <w:rsid w:val="00C6190D"/>
    <w:rsid w:val="00C626DE"/>
    <w:rsid w:val="00C63096"/>
    <w:rsid w:val="00C63596"/>
    <w:rsid w:val="00C639AA"/>
    <w:rsid w:val="00C63EA0"/>
    <w:rsid w:val="00C647D4"/>
    <w:rsid w:val="00C6589B"/>
    <w:rsid w:val="00C65BF1"/>
    <w:rsid w:val="00C66020"/>
    <w:rsid w:val="00C66504"/>
    <w:rsid w:val="00C66671"/>
    <w:rsid w:val="00C677F9"/>
    <w:rsid w:val="00C679A4"/>
    <w:rsid w:val="00C71227"/>
    <w:rsid w:val="00C7251F"/>
    <w:rsid w:val="00C729F7"/>
    <w:rsid w:val="00C730D5"/>
    <w:rsid w:val="00C7324B"/>
    <w:rsid w:val="00C73BAA"/>
    <w:rsid w:val="00C73E00"/>
    <w:rsid w:val="00C73E7C"/>
    <w:rsid w:val="00C74053"/>
    <w:rsid w:val="00C75F90"/>
    <w:rsid w:val="00C775E9"/>
    <w:rsid w:val="00C80373"/>
    <w:rsid w:val="00C80B87"/>
    <w:rsid w:val="00C812DF"/>
    <w:rsid w:val="00C85840"/>
    <w:rsid w:val="00C858E7"/>
    <w:rsid w:val="00C86EA7"/>
    <w:rsid w:val="00C875AF"/>
    <w:rsid w:val="00C91016"/>
    <w:rsid w:val="00C92264"/>
    <w:rsid w:val="00C929C3"/>
    <w:rsid w:val="00C93ABA"/>
    <w:rsid w:val="00C94731"/>
    <w:rsid w:val="00C94EA2"/>
    <w:rsid w:val="00C9529F"/>
    <w:rsid w:val="00C953A9"/>
    <w:rsid w:val="00C954E6"/>
    <w:rsid w:val="00C9567F"/>
    <w:rsid w:val="00C95983"/>
    <w:rsid w:val="00C95ACF"/>
    <w:rsid w:val="00C962F0"/>
    <w:rsid w:val="00C96E8F"/>
    <w:rsid w:val="00CA1DA1"/>
    <w:rsid w:val="00CA1F71"/>
    <w:rsid w:val="00CA26E5"/>
    <w:rsid w:val="00CA37A2"/>
    <w:rsid w:val="00CA4064"/>
    <w:rsid w:val="00CA54C9"/>
    <w:rsid w:val="00CA588C"/>
    <w:rsid w:val="00CA6E7C"/>
    <w:rsid w:val="00CB08AC"/>
    <w:rsid w:val="00CB0A22"/>
    <w:rsid w:val="00CB1202"/>
    <w:rsid w:val="00CB19AB"/>
    <w:rsid w:val="00CB2096"/>
    <w:rsid w:val="00CB2CDE"/>
    <w:rsid w:val="00CB3AE6"/>
    <w:rsid w:val="00CB47DD"/>
    <w:rsid w:val="00CB4B71"/>
    <w:rsid w:val="00CB651C"/>
    <w:rsid w:val="00CB6545"/>
    <w:rsid w:val="00CB6968"/>
    <w:rsid w:val="00CB71A0"/>
    <w:rsid w:val="00CB7246"/>
    <w:rsid w:val="00CC1F50"/>
    <w:rsid w:val="00CC2509"/>
    <w:rsid w:val="00CC283E"/>
    <w:rsid w:val="00CC28DD"/>
    <w:rsid w:val="00CC37BC"/>
    <w:rsid w:val="00CC3C7A"/>
    <w:rsid w:val="00CC3E19"/>
    <w:rsid w:val="00CC3E44"/>
    <w:rsid w:val="00CC43FC"/>
    <w:rsid w:val="00CC4F68"/>
    <w:rsid w:val="00CC4F9A"/>
    <w:rsid w:val="00CC5240"/>
    <w:rsid w:val="00CC559A"/>
    <w:rsid w:val="00CC5DD9"/>
    <w:rsid w:val="00CC77A0"/>
    <w:rsid w:val="00CC7BBE"/>
    <w:rsid w:val="00CC7D6B"/>
    <w:rsid w:val="00CD0437"/>
    <w:rsid w:val="00CD0519"/>
    <w:rsid w:val="00CD0CC7"/>
    <w:rsid w:val="00CD257C"/>
    <w:rsid w:val="00CD2C38"/>
    <w:rsid w:val="00CD501B"/>
    <w:rsid w:val="00CD5AC2"/>
    <w:rsid w:val="00CD6015"/>
    <w:rsid w:val="00CD62B5"/>
    <w:rsid w:val="00CD62CE"/>
    <w:rsid w:val="00CD68F5"/>
    <w:rsid w:val="00CD6FA9"/>
    <w:rsid w:val="00CD73DE"/>
    <w:rsid w:val="00CD7501"/>
    <w:rsid w:val="00CE0D65"/>
    <w:rsid w:val="00CE12E0"/>
    <w:rsid w:val="00CE1B91"/>
    <w:rsid w:val="00CE40F5"/>
    <w:rsid w:val="00CE5653"/>
    <w:rsid w:val="00CE6527"/>
    <w:rsid w:val="00CE6699"/>
    <w:rsid w:val="00CE689E"/>
    <w:rsid w:val="00CE6FF1"/>
    <w:rsid w:val="00CE7B1C"/>
    <w:rsid w:val="00CF149E"/>
    <w:rsid w:val="00CF1FFA"/>
    <w:rsid w:val="00CF26EC"/>
    <w:rsid w:val="00CF35AA"/>
    <w:rsid w:val="00CF4FBE"/>
    <w:rsid w:val="00CF6321"/>
    <w:rsid w:val="00CF656E"/>
    <w:rsid w:val="00CF6600"/>
    <w:rsid w:val="00D02692"/>
    <w:rsid w:val="00D0433B"/>
    <w:rsid w:val="00D05097"/>
    <w:rsid w:val="00D0573A"/>
    <w:rsid w:val="00D06DE8"/>
    <w:rsid w:val="00D07430"/>
    <w:rsid w:val="00D07BC3"/>
    <w:rsid w:val="00D10DA6"/>
    <w:rsid w:val="00D14098"/>
    <w:rsid w:val="00D144EB"/>
    <w:rsid w:val="00D14733"/>
    <w:rsid w:val="00D14F0F"/>
    <w:rsid w:val="00D15188"/>
    <w:rsid w:val="00D15B59"/>
    <w:rsid w:val="00D15B6F"/>
    <w:rsid w:val="00D15D08"/>
    <w:rsid w:val="00D17917"/>
    <w:rsid w:val="00D17FF2"/>
    <w:rsid w:val="00D2088D"/>
    <w:rsid w:val="00D20F6F"/>
    <w:rsid w:val="00D23BCD"/>
    <w:rsid w:val="00D24AC2"/>
    <w:rsid w:val="00D25298"/>
    <w:rsid w:val="00D252E0"/>
    <w:rsid w:val="00D268B4"/>
    <w:rsid w:val="00D27081"/>
    <w:rsid w:val="00D2753A"/>
    <w:rsid w:val="00D27C2A"/>
    <w:rsid w:val="00D27D24"/>
    <w:rsid w:val="00D307C1"/>
    <w:rsid w:val="00D314E3"/>
    <w:rsid w:val="00D3151C"/>
    <w:rsid w:val="00D31B15"/>
    <w:rsid w:val="00D31FC0"/>
    <w:rsid w:val="00D32E8B"/>
    <w:rsid w:val="00D34949"/>
    <w:rsid w:val="00D35BA3"/>
    <w:rsid w:val="00D35C0C"/>
    <w:rsid w:val="00D3615E"/>
    <w:rsid w:val="00D36862"/>
    <w:rsid w:val="00D37E17"/>
    <w:rsid w:val="00D409A3"/>
    <w:rsid w:val="00D40C32"/>
    <w:rsid w:val="00D40D12"/>
    <w:rsid w:val="00D4111A"/>
    <w:rsid w:val="00D41A71"/>
    <w:rsid w:val="00D41C40"/>
    <w:rsid w:val="00D41F38"/>
    <w:rsid w:val="00D431D4"/>
    <w:rsid w:val="00D44074"/>
    <w:rsid w:val="00D44336"/>
    <w:rsid w:val="00D45107"/>
    <w:rsid w:val="00D502DD"/>
    <w:rsid w:val="00D54904"/>
    <w:rsid w:val="00D565FC"/>
    <w:rsid w:val="00D566E2"/>
    <w:rsid w:val="00D56832"/>
    <w:rsid w:val="00D57EF3"/>
    <w:rsid w:val="00D60044"/>
    <w:rsid w:val="00D60759"/>
    <w:rsid w:val="00D610B4"/>
    <w:rsid w:val="00D61C20"/>
    <w:rsid w:val="00D6219C"/>
    <w:rsid w:val="00D62BCD"/>
    <w:rsid w:val="00D636CE"/>
    <w:rsid w:val="00D63B61"/>
    <w:rsid w:val="00D65BF7"/>
    <w:rsid w:val="00D65CBD"/>
    <w:rsid w:val="00D66A48"/>
    <w:rsid w:val="00D67873"/>
    <w:rsid w:val="00D67C2E"/>
    <w:rsid w:val="00D67E1E"/>
    <w:rsid w:val="00D70E97"/>
    <w:rsid w:val="00D70F4A"/>
    <w:rsid w:val="00D71D90"/>
    <w:rsid w:val="00D72AD9"/>
    <w:rsid w:val="00D73A1F"/>
    <w:rsid w:val="00D7616E"/>
    <w:rsid w:val="00D771B1"/>
    <w:rsid w:val="00D8023D"/>
    <w:rsid w:val="00D817ED"/>
    <w:rsid w:val="00D8188A"/>
    <w:rsid w:val="00D8239F"/>
    <w:rsid w:val="00D82442"/>
    <w:rsid w:val="00D82791"/>
    <w:rsid w:val="00D82A85"/>
    <w:rsid w:val="00D83C96"/>
    <w:rsid w:val="00D83EF0"/>
    <w:rsid w:val="00D83FBD"/>
    <w:rsid w:val="00D84538"/>
    <w:rsid w:val="00D846E7"/>
    <w:rsid w:val="00D84DCE"/>
    <w:rsid w:val="00D855D2"/>
    <w:rsid w:val="00D85A6B"/>
    <w:rsid w:val="00D86030"/>
    <w:rsid w:val="00D86374"/>
    <w:rsid w:val="00D864E0"/>
    <w:rsid w:val="00D86605"/>
    <w:rsid w:val="00D877FD"/>
    <w:rsid w:val="00D90E5D"/>
    <w:rsid w:val="00D916C5"/>
    <w:rsid w:val="00D9170C"/>
    <w:rsid w:val="00D91C1E"/>
    <w:rsid w:val="00D93025"/>
    <w:rsid w:val="00D939A9"/>
    <w:rsid w:val="00D94178"/>
    <w:rsid w:val="00D947A2"/>
    <w:rsid w:val="00D970DE"/>
    <w:rsid w:val="00DA13CE"/>
    <w:rsid w:val="00DA19B7"/>
    <w:rsid w:val="00DA21AA"/>
    <w:rsid w:val="00DA2777"/>
    <w:rsid w:val="00DA2E31"/>
    <w:rsid w:val="00DA36A0"/>
    <w:rsid w:val="00DA387A"/>
    <w:rsid w:val="00DA4D53"/>
    <w:rsid w:val="00DA5C91"/>
    <w:rsid w:val="00DA5F9A"/>
    <w:rsid w:val="00DA6DC8"/>
    <w:rsid w:val="00DA76B1"/>
    <w:rsid w:val="00DB2218"/>
    <w:rsid w:val="00DB32E8"/>
    <w:rsid w:val="00DB4260"/>
    <w:rsid w:val="00DB42F9"/>
    <w:rsid w:val="00DB4FDA"/>
    <w:rsid w:val="00DB53E4"/>
    <w:rsid w:val="00DB559E"/>
    <w:rsid w:val="00DB57BA"/>
    <w:rsid w:val="00DB5CFD"/>
    <w:rsid w:val="00DB6FE3"/>
    <w:rsid w:val="00DB7A94"/>
    <w:rsid w:val="00DB7B59"/>
    <w:rsid w:val="00DC018E"/>
    <w:rsid w:val="00DC0B1D"/>
    <w:rsid w:val="00DC0F88"/>
    <w:rsid w:val="00DC142C"/>
    <w:rsid w:val="00DC1CAD"/>
    <w:rsid w:val="00DC2485"/>
    <w:rsid w:val="00DC24D2"/>
    <w:rsid w:val="00DC24FC"/>
    <w:rsid w:val="00DC37FE"/>
    <w:rsid w:val="00DC3CA4"/>
    <w:rsid w:val="00DC42E4"/>
    <w:rsid w:val="00DC46CA"/>
    <w:rsid w:val="00DC4896"/>
    <w:rsid w:val="00DC4D66"/>
    <w:rsid w:val="00DC64CB"/>
    <w:rsid w:val="00DC7746"/>
    <w:rsid w:val="00DD0D13"/>
    <w:rsid w:val="00DD23EF"/>
    <w:rsid w:val="00DD4EF3"/>
    <w:rsid w:val="00DD58E5"/>
    <w:rsid w:val="00DD5A9A"/>
    <w:rsid w:val="00DD6371"/>
    <w:rsid w:val="00DD6B02"/>
    <w:rsid w:val="00DD717B"/>
    <w:rsid w:val="00DD719E"/>
    <w:rsid w:val="00DD7C92"/>
    <w:rsid w:val="00DE00CE"/>
    <w:rsid w:val="00DE2011"/>
    <w:rsid w:val="00DE2E9E"/>
    <w:rsid w:val="00DE3707"/>
    <w:rsid w:val="00DE3835"/>
    <w:rsid w:val="00DE3C75"/>
    <w:rsid w:val="00DE4626"/>
    <w:rsid w:val="00DE647E"/>
    <w:rsid w:val="00DE78E8"/>
    <w:rsid w:val="00DE7BF8"/>
    <w:rsid w:val="00DF0FB2"/>
    <w:rsid w:val="00DF1D15"/>
    <w:rsid w:val="00DF204C"/>
    <w:rsid w:val="00DF36E4"/>
    <w:rsid w:val="00DF3CB9"/>
    <w:rsid w:val="00DF3E26"/>
    <w:rsid w:val="00DF3FC4"/>
    <w:rsid w:val="00DF4424"/>
    <w:rsid w:val="00DF580E"/>
    <w:rsid w:val="00DF5CFA"/>
    <w:rsid w:val="00DF72D9"/>
    <w:rsid w:val="00DF79DE"/>
    <w:rsid w:val="00E00DE4"/>
    <w:rsid w:val="00E00DE9"/>
    <w:rsid w:val="00E01E72"/>
    <w:rsid w:val="00E024BA"/>
    <w:rsid w:val="00E03CA1"/>
    <w:rsid w:val="00E05899"/>
    <w:rsid w:val="00E05F24"/>
    <w:rsid w:val="00E07A1A"/>
    <w:rsid w:val="00E07D31"/>
    <w:rsid w:val="00E07D9F"/>
    <w:rsid w:val="00E103FE"/>
    <w:rsid w:val="00E1078F"/>
    <w:rsid w:val="00E10A11"/>
    <w:rsid w:val="00E11B2A"/>
    <w:rsid w:val="00E1201F"/>
    <w:rsid w:val="00E130C9"/>
    <w:rsid w:val="00E14A53"/>
    <w:rsid w:val="00E15149"/>
    <w:rsid w:val="00E1536D"/>
    <w:rsid w:val="00E15F8C"/>
    <w:rsid w:val="00E16AD4"/>
    <w:rsid w:val="00E16E12"/>
    <w:rsid w:val="00E16EC3"/>
    <w:rsid w:val="00E1749A"/>
    <w:rsid w:val="00E177A4"/>
    <w:rsid w:val="00E17846"/>
    <w:rsid w:val="00E21567"/>
    <w:rsid w:val="00E21CE0"/>
    <w:rsid w:val="00E22020"/>
    <w:rsid w:val="00E22FD7"/>
    <w:rsid w:val="00E24053"/>
    <w:rsid w:val="00E24AC5"/>
    <w:rsid w:val="00E3144F"/>
    <w:rsid w:val="00E322A0"/>
    <w:rsid w:val="00E32C9D"/>
    <w:rsid w:val="00E33049"/>
    <w:rsid w:val="00E34A35"/>
    <w:rsid w:val="00E357CE"/>
    <w:rsid w:val="00E3617E"/>
    <w:rsid w:val="00E36FA8"/>
    <w:rsid w:val="00E37629"/>
    <w:rsid w:val="00E37646"/>
    <w:rsid w:val="00E3786C"/>
    <w:rsid w:val="00E37B7A"/>
    <w:rsid w:val="00E37D88"/>
    <w:rsid w:val="00E40C1E"/>
    <w:rsid w:val="00E416F6"/>
    <w:rsid w:val="00E4172A"/>
    <w:rsid w:val="00E43458"/>
    <w:rsid w:val="00E43B71"/>
    <w:rsid w:val="00E43F43"/>
    <w:rsid w:val="00E4476F"/>
    <w:rsid w:val="00E45404"/>
    <w:rsid w:val="00E50171"/>
    <w:rsid w:val="00E51300"/>
    <w:rsid w:val="00E51F8A"/>
    <w:rsid w:val="00E530B2"/>
    <w:rsid w:val="00E5448E"/>
    <w:rsid w:val="00E54D4E"/>
    <w:rsid w:val="00E54D76"/>
    <w:rsid w:val="00E55AA3"/>
    <w:rsid w:val="00E56AE8"/>
    <w:rsid w:val="00E572D4"/>
    <w:rsid w:val="00E578F8"/>
    <w:rsid w:val="00E61580"/>
    <w:rsid w:val="00E6185A"/>
    <w:rsid w:val="00E62B34"/>
    <w:rsid w:val="00E63B60"/>
    <w:rsid w:val="00E6454D"/>
    <w:rsid w:val="00E65A9A"/>
    <w:rsid w:val="00E65A9F"/>
    <w:rsid w:val="00E65EA8"/>
    <w:rsid w:val="00E6661F"/>
    <w:rsid w:val="00E70A53"/>
    <w:rsid w:val="00E70B3A"/>
    <w:rsid w:val="00E71279"/>
    <w:rsid w:val="00E72993"/>
    <w:rsid w:val="00E75F5D"/>
    <w:rsid w:val="00E7621A"/>
    <w:rsid w:val="00E7679A"/>
    <w:rsid w:val="00E777BA"/>
    <w:rsid w:val="00E77B60"/>
    <w:rsid w:val="00E77BC9"/>
    <w:rsid w:val="00E77CF3"/>
    <w:rsid w:val="00E81130"/>
    <w:rsid w:val="00E82F26"/>
    <w:rsid w:val="00E82F36"/>
    <w:rsid w:val="00E83D08"/>
    <w:rsid w:val="00E8462E"/>
    <w:rsid w:val="00E85721"/>
    <w:rsid w:val="00E85948"/>
    <w:rsid w:val="00E86EC5"/>
    <w:rsid w:val="00E8746B"/>
    <w:rsid w:val="00E87765"/>
    <w:rsid w:val="00E91668"/>
    <w:rsid w:val="00E935CA"/>
    <w:rsid w:val="00E95A5B"/>
    <w:rsid w:val="00E972BF"/>
    <w:rsid w:val="00E97E23"/>
    <w:rsid w:val="00EA1D3F"/>
    <w:rsid w:val="00EA254C"/>
    <w:rsid w:val="00EA256C"/>
    <w:rsid w:val="00EA3041"/>
    <w:rsid w:val="00EA4EDA"/>
    <w:rsid w:val="00EA58E8"/>
    <w:rsid w:val="00EA5A12"/>
    <w:rsid w:val="00EA6176"/>
    <w:rsid w:val="00EA6D02"/>
    <w:rsid w:val="00EA71F8"/>
    <w:rsid w:val="00EA7417"/>
    <w:rsid w:val="00EB0727"/>
    <w:rsid w:val="00EB0FD3"/>
    <w:rsid w:val="00EB1659"/>
    <w:rsid w:val="00EB1C55"/>
    <w:rsid w:val="00EB29C7"/>
    <w:rsid w:val="00EB4D78"/>
    <w:rsid w:val="00EB51EF"/>
    <w:rsid w:val="00EB5617"/>
    <w:rsid w:val="00EB5927"/>
    <w:rsid w:val="00EB731D"/>
    <w:rsid w:val="00EC0953"/>
    <w:rsid w:val="00EC0DB0"/>
    <w:rsid w:val="00EC177D"/>
    <w:rsid w:val="00EC1E97"/>
    <w:rsid w:val="00EC2624"/>
    <w:rsid w:val="00EC3644"/>
    <w:rsid w:val="00EC37D7"/>
    <w:rsid w:val="00EC3971"/>
    <w:rsid w:val="00EC3FC8"/>
    <w:rsid w:val="00EC419A"/>
    <w:rsid w:val="00EC497F"/>
    <w:rsid w:val="00EC52F4"/>
    <w:rsid w:val="00EC74A7"/>
    <w:rsid w:val="00ED032E"/>
    <w:rsid w:val="00ED060F"/>
    <w:rsid w:val="00ED115A"/>
    <w:rsid w:val="00ED13E4"/>
    <w:rsid w:val="00ED2245"/>
    <w:rsid w:val="00ED27ED"/>
    <w:rsid w:val="00ED3602"/>
    <w:rsid w:val="00ED4A98"/>
    <w:rsid w:val="00ED5265"/>
    <w:rsid w:val="00ED5F51"/>
    <w:rsid w:val="00ED6350"/>
    <w:rsid w:val="00EE035E"/>
    <w:rsid w:val="00EE0862"/>
    <w:rsid w:val="00EE0E44"/>
    <w:rsid w:val="00EE2E79"/>
    <w:rsid w:val="00EE33DB"/>
    <w:rsid w:val="00EE4802"/>
    <w:rsid w:val="00EE48DC"/>
    <w:rsid w:val="00EE53BA"/>
    <w:rsid w:val="00EE7C3E"/>
    <w:rsid w:val="00EF0E81"/>
    <w:rsid w:val="00EF236A"/>
    <w:rsid w:val="00EF367C"/>
    <w:rsid w:val="00EF387C"/>
    <w:rsid w:val="00EF5390"/>
    <w:rsid w:val="00EF5F5D"/>
    <w:rsid w:val="00EF5F7A"/>
    <w:rsid w:val="00EF5FD4"/>
    <w:rsid w:val="00EF6673"/>
    <w:rsid w:val="00EF6702"/>
    <w:rsid w:val="00EF679B"/>
    <w:rsid w:val="00EF74F3"/>
    <w:rsid w:val="00F00939"/>
    <w:rsid w:val="00F00F73"/>
    <w:rsid w:val="00F016FD"/>
    <w:rsid w:val="00F01C75"/>
    <w:rsid w:val="00F03708"/>
    <w:rsid w:val="00F03FF4"/>
    <w:rsid w:val="00F048F5"/>
    <w:rsid w:val="00F04995"/>
    <w:rsid w:val="00F0625D"/>
    <w:rsid w:val="00F06EBD"/>
    <w:rsid w:val="00F07628"/>
    <w:rsid w:val="00F10D48"/>
    <w:rsid w:val="00F134B5"/>
    <w:rsid w:val="00F137C4"/>
    <w:rsid w:val="00F14791"/>
    <w:rsid w:val="00F148D0"/>
    <w:rsid w:val="00F150F2"/>
    <w:rsid w:val="00F16EDD"/>
    <w:rsid w:val="00F1724D"/>
    <w:rsid w:val="00F17400"/>
    <w:rsid w:val="00F17E79"/>
    <w:rsid w:val="00F21712"/>
    <w:rsid w:val="00F21F05"/>
    <w:rsid w:val="00F230BC"/>
    <w:rsid w:val="00F233AF"/>
    <w:rsid w:val="00F23A58"/>
    <w:rsid w:val="00F23AC2"/>
    <w:rsid w:val="00F2587E"/>
    <w:rsid w:val="00F2607D"/>
    <w:rsid w:val="00F26F70"/>
    <w:rsid w:val="00F302E2"/>
    <w:rsid w:val="00F31262"/>
    <w:rsid w:val="00F31374"/>
    <w:rsid w:val="00F31424"/>
    <w:rsid w:val="00F33A9A"/>
    <w:rsid w:val="00F33E61"/>
    <w:rsid w:val="00F340F9"/>
    <w:rsid w:val="00F34362"/>
    <w:rsid w:val="00F34535"/>
    <w:rsid w:val="00F35A3A"/>
    <w:rsid w:val="00F35C5B"/>
    <w:rsid w:val="00F3643A"/>
    <w:rsid w:val="00F36D8C"/>
    <w:rsid w:val="00F3765A"/>
    <w:rsid w:val="00F3767D"/>
    <w:rsid w:val="00F3776F"/>
    <w:rsid w:val="00F37E11"/>
    <w:rsid w:val="00F40350"/>
    <w:rsid w:val="00F4160B"/>
    <w:rsid w:val="00F424B5"/>
    <w:rsid w:val="00F4306A"/>
    <w:rsid w:val="00F440CC"/>
    <w:rsid w:val="00F44185"/>
    <w:rsid w:val="00F44243"/>
    <w:rsid w:val="00F44386"/>
    <w:rsid w:val="00F444B7"/>
    <w:rsid w:val="00F45F88"/>
    <w:rsid w:val="00F462B6"/>
    <w:rsid w:val="00F469A6"/>
    <w:rsid w:val="00F46CE0"/>
    <w:rsid w:val="00F46D81"/>
    <w:rsid w:val="00F4751B"/>
    <w:rsid w:val="00F47AC2"/>
    <w:rsid w:val="00F47AD8"/>
    <w:rsid w:val="00F47B2E"/>
    <w:rsid w:val="00F51141"/>
    <w:rsid w:val="00F51F78"/>
    <w:rsid w:val="00F5246E"/>
    <w:rsid w:val="00F52F0C"/>
    <w:rsid w:val="00F535D5"/>
    <w:rsid w:val="00F53656"/>
    <w:rsid w:val="00F54F2E"/>
    <w:rsid w:val="00F551B2"/>
    <w:rsid w:val="00F563FF"/>
    <w:rsid w:val="00F56886"/>
    <w:rsid w:val="00F578F8"/>
    <w:rsid w:val="00F57B44"/>
    <w:rsid w:val="00F57C03"/>
    <w:rsid w:val="00F6159C"/>
    <w:rsid w:val="00F61E39"/>
    <w:rsid w:val="00F62102"/>
    <w:rsid w:val="00F62E07"/>
    <w:rsid w:val="00F62EB1"/>
    <w:rsid w:val="00F63250"/>
    <w:rsid w:val="00F63D08"/>
    <w:rsid w:val="00F64B90"/>
    <w:rsid w:val="00F65C3F"/>
    <w:rsid w:val="00F66666"/>
    <w:rsid w:val="00F66E2A"/>
    <w:rsid w:val="00F6723B"/>
    <w:rsid w:val="00F672E3"/>
    <w:rsid w:val="00F70BED"/>
    <w:rsid w:val="00F70F55"/>
    <w:rsid w:val="00F7207B"/>
    <w:rsid w:val="00F732AE"/>
    <w:rsid w:val="00F73F07"/>
    <w:rsid w:val="00F74325"/>
    <w:rsid w:val="00F74FFC"/>
    <w:rsid w:val="00F75609"/>
    <w:rsid w:val="00F757F5"/>
    <w:rsid w:val="00F76559"/>
    <w:rsid w:val="00F76CCE"/>
    <w:rsid w:val="00F80053"/>
    <w:rsid w:val="00F80FE8"/>
    <w:rsid w:val="00F810D0"/>
    <w:rsid w:val="00F819CD"/>
    <w:rsid w:val="00F81E7F"/>
    <w:rsid w:val="00F81FC6"/>
    <w:rsid w:val="00F82D0B"/>
    <w:rsid w:val="00F83F54"/>
    <w:rsid w:val="00F84293"/>
    <w:rsid w:val="00F846D9"/>
    <w:rsid w:val="00F851A5"/>
    <w:rsid w:val="00F86482"/>
    <w:rsid w:val="00F871D1"/>
    <w:rsid w:val="00F87904"/>
    <w:rsid w:val="00F87A48"/>
    <w:rsid w:val="00F90A08"/>
    <w:rsid w:val="00F91861"/>
    <w:rsid w:val="00F91FCB"/>
    <w:rsid w:val="00F93B62"/>
    <w:rsid w:val="00F9500F"/>
    <w:rsid w:val="00F9581C"/>
    <w:rsid w:val="00FA146E"/>
    <w:rsid w:val="00FA1A54"/>
    <w:rsid w:val="00FA1D5B"/>
    <w:rsid w:val="00FA2D17"/>
    <w:rsid w:val="00FA303D"/>
    <w:rsid w:val="00FA342E"/>
    <w:rsid w:val="00FA3608"/>
    <w:rsid w:val="00FA3FFE"/>
    <w:rsid w:val="00FA401D"/>
    <w:rsid w:val="00FA4AA1"/>
    <w:rsid w:val="00FA6948"/>
    <w:rsid w:val="00FA72C6"/>
    <w:rsid w:val="00FA75F4"/>
    <w:rsid w:val="00FB35DA"/>
    <w:rsid w:val="00FB3C69"/>
    <w:rsid w:val="00FB58B2"/>
    <w:rsid w:val="00FB7AA0"/>
    <w:rsid w:val="00FC16E6"/>
    <w:rsid w:val="00FC18B7"/>
    <w:rsid w:val="00FC20E4"/>
    <w:rsid w:val="00FC24AE"/>
    <w:rsid w:val="00FC2915"/>
    <w:rsid w:val="00FC2DD3"/>
    <w:rsid w:val="00FC2E06"/>
    <w:rsid w:val="00FC335F"/>
    <w:rsid w:val="00FC4227"/>
    <w:rsid w:val="00FC514E"/>
    <w:rsid w:val="00FC5336"/>
    <w:rsid w:val="00FC5607"/>
    <w:rsid w:val="00FC571B"/>
    <w:rsid w:val="00FC5BD4"/>
    <w:rsid w:val="00FC5E9B"/>
    <w:rsid w:val="00FC6401"/>
    <w:rsid w:val="00FC705F"/>
    <w:rsid w:val="00FD02E6"/>
    <w:rsid w:val="00FD044F"/>
    <w:rsid w:val="00FD0F8C"/>
    <w:rsid w:val="00FD10A2"/>
    <w:rsid w:val="00FD1202"/>
    <w:rsid w:val="00FD1267"/>
    <w:rsid w:val="00FD17F7"/>
    <w:rsid w:val="00FD309B"/>
    <w:rsid w:val="00FD4B92"/>
    <w:rsid w:val="00FD507C"/>
    <w:rsid w:val="00FD71FD"/>
    <w:rsid w:val="00FD76AB"/>
    <w:rsid w:val="00FD77F5"/>
    <w:rsid w:val="00FE124B"/>
    <w:rsid w:val="00FE1E44"/>
    <w:rsid w:val="00FE22A4"/>
    <w:rsid w:val="00FE23F2"/>
    <w:rsid w:val="00FE2987"/>
    <w:rsid w:val="00FE2A6C"/>
    <w:rsid w:val="00FE2B6B"/>
    <w:rsid w:val="00FE2CAF"/>
    <w:rsid w:val="00FE4D65"/>
    <w:rsid w:val="00FF0693"/>
    <w:rsid w:val="00FF0D38"/>
    <w:rsid w:val="00FF1063"/>
    <w:rsid w:val="00FF243C"/>
    <w:rsid w:val="00FF2525"/>
    <w:rsid w:val="00FF2E67"/>
    <w:rsid w:val="00FF3029"/>
    <w:rsid w:val="00FF35B0"/>
    <w:rsid w:val="00FF3A50"/>
    <w:rsid w:val="00FF3FE2"/>
    <w:rsid w:val="00FF4443"/>
    <w:rsid w:val="00FF48EB"/>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B9706"/>
  <w15:docId w15:val="{CCA9D97C-66C7-4638-B74F-10DCD7C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ED"/>
    <w:rPr>
      <w:sz w:val="24"/>
      <w:szCs w:val="24"/>
    </w:rPr>
  </w:style>
  <w:style w:type="paragraph" w:styleId="Heading1">
    <w:name w:val="heading 1"/>
    <w:basedOn w:val="Normal"/>
    <w:next w:val="Normal"/>
    <w:qFormat/>
    <w:rsid w:val="00280821"/>
    <w:pPr>
      <w:keepNext/>
      <w:outlineLvl w:val="0"/>
    </w:pPr>
    <w:rPr>
      <w:rFonts w:ascii="Times" w:eastAsia="Times" w:hAnsi="Times"/>
      <w:szCs w:val="20"/>
      <w:u w:val="single"/>
    </w:rPr>
  </w:style>
  <w:style w:type="paragraph" w:styleId="Heading2">
    <w:name w:val="heading 2"/>
    <w:basedOn w:val="Normal"/>
    <w:next w:val="Normal"/>
    <w:link w:val="Heading2Char"/>
    <w:qFormat/>
    <w:rsid w:val="00280821"/>
    <w:pPr>
      <w:keepNext/>
      <w:jc w:val="center"/>
      <w:outlineLvl w:val="1"/>
    </w:pPr>
    <w:rPr>
      <w:rFonts w:eastAsia="Times"/>
      <w:b/>
      <w:szCs w:val="20"/>
      <w:u w:val="single"/>
    </w:rPr>
  </w:style>
  <w:style w:type="paragraph" w:styleId="Heading3">
    <w:name w:val="heading 3"/>
    <w:basedOn w:val="Normal"/>
    <w:next w:val="Normal"/>
    <w:link w:val="Heading3Char"/>
    <w:qFormat/>
    <w:rsid w:val="00280821"/>
    <w:pPr>
      <w:keepNext/>
      <w:jc w:val="center"/>
      <w:outlineLvl w:val="2"/>
    </w:pPr>
    <w:rPr>
      <w:rFonts w:eastAsia="Times"/>
      <w:szCs w:val="20"/>
      <w:u w:val="single"/>
    </w:rPr>
  </w:style>
  <w:style w:type="paragraph" w:styleId="Heading4">
    <w:name w:val="heading 4"/>
    <w:aliases w:val="Heading 4 Char2,Heading 4 Char1 Char,Heading 4 Char2 Char Char,Heading 4 Char1 Char Char Char,Heading 4 Char1 Char1"/>
    <w:basedOn w:val="Normal"/>
    <w:next w:val="Normal"/>
    <w:link w:val="Heading4Char"/>
    <w:qFormat/>
    <w:rsid w:val="00280821"/>
    <w:pPr>
      <w:keepNext/>
      <w:tabs>
        <w:tab w:val="left" w:pos="360"/>
        <w:tab w:val="left" w:pos="720"/>
        <w:tab w:val="left" w:pos="1080"/>
        <w:tab w:val="left" w:pos="1440"/>
      </w:tabs>
      <w:suppressAutoHyphens/>
      <w:jc w:val="center"/>
      <w:outlineLvl w:val="3"/>
    </w:pPr>
    <w:rPr>
      <w:rFonts w:eastAsia="Times"/>
      <w:b/>
      <w:color w:val="000000"/>
      <w:spacing w:val="-2"/>
      <w:szCs w:val="20"/>
      <w:u w:val="single"/>
    </w:rPr>
  </w:style>
  <w:style w:type="paragraph" w:styleId="Heading5">
    <w:name w:val="heading 5"/>
    <w:basedOn w:val="Normal"/>
    <w:next w:val="Normal"/>
    <w:qFormat/>
    <w:rsid w:val="00280821"/>
    <w:pPr>
      <w:keepNext/>
      <w:jc w:val="center"/>
      <w:outlineLvl w:val="4"/>
    </w:pPr>
    <w:rPr>
      <w:rFonts w:ascii="Geneva" w:eastAsia="Times" w:hAnsi="Geneva"/>
      <w:b/>
      <w:i/>
      <w:sz w:val="28"/>
      <w:szCs w:val="20"/>
    </w:rPr>
  </w:style>
  <w:style w:type="paragraph" w:styleId="Heading6">
    <w:name w:val="heading 6"/>
    <w:basedOn w:val="Normal"/>
    <w:next w:val="Normal"/>
    <w:qFormat/>
    <w:rsid w:val="00280821"/>
    <w:pPr>
      <w:keepNext/>
      <w:outlineLvl w:val="5"/>
    </w:pPr>
    <w:rPr>
      <w:b/>
      <w:sz w:val="22"/>
      <w:szCs w:val="20"/>
    </w:rPr>
  </w:style>
  <w:style w:type="paragraph" w:styleId="Heading7">
    <w:name w:val="heading 7"/>
    <w:basedOn w:val="Normal"/>
    <w:next w:val="Normal"/>
    <w:qFormat/>
    <w:rsid w:val="00280821"/>
    <w:pPr>
      <w:keepNext/>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821"/>
    <w:rPr>
      <w:rFonts w:eastAsia="Times"/>
      <w:b/>
      <w:sz w:val="24"/>
      <w:u w:val="single"/>
      <w:lang w:val="en-US" w:eastAsia="en-US" w:bidi="ar-SA"/>
    </w:rPr>
  </w:style>
  <w:style w:type="character" w:customStyle="1" w:styleId="Heading3Char">
    <w:name w:val="Heading 3 Char"/>
    <w:basedOn w:val="DefaultParagraphFont"/>
    <w:link w:val="Heading3"/>
    <w:rsid w:val="00280821"/>
    <w:rPr>
      <w:rFonts w:eastAsia="Times"/>
      <w:sz w:val="24"/>
      <w:u w:val="single"/>
      <w:lang w:val="en-US" w:eastAsia="en-US" w:bidi="ar-SA"/>
    </w:rPr>
  </w:style>
  <w:style w:type="character" w:customStyle="1" w:styleId="Heading4Char">
    <w:name w:val="Heading 4 Char"/>
    <w:aliases w:val="Heading 4 Char2 Char,Heading 4 Char1 Char Char,Heading 4 Char2 Char Char Char,Heading 4 Char1 Char Char Char Char,Heading 4 Char1 Char1 Char"/>
    <w:basedOn w:val="Heading2Char"/>
    <w:link w:val="Heading4"/>
    <w:rsid w:val="00280821"/>
    <w:rPr>
      <w:rFonts w:eastAsia="Times"/>
      <w:b/>
      <w:color w:val="000000"/>
      <w:spacing w:val="-2"/>
      <w:sz w:val="24"/>
      <w:u w:val="single"/>
      <w:lang w:val="en-US" w:eastAsia="en-US" w:bidi="ar-SA"/>
    </w:rPr>
  </w:style>
  <w:style w:type="paragraph" w:styleId="BodyTextIndent">
    <w:name w:val="Body Text Indent"/>
    <w:basedOn w:val="Normal"/>
    <w:link w:val="BodyTextIndentChar"/>
    <w:rsid w:val="00280821"/>
    <w:pPr>
      <w:ind w:left="1170" w:hanging="450"/>
    </w:pPr>
    <w:rPr>
      <w:rFonts w:eastAsia="Times"/>
      <w:szCs w:val="20"/>
    </w:rPr>
  </w:style>
  <w:style w:type="character" w:customStyle="1" w:styleId="BodyTextIndentChar">
    <w:name w:val="Body Text Indent Char"/>
    <w:basedOn w:val="DefaultParagraphFont"/>
    <w:link w:val="BodyTextIndent"/>
    <w:rsid w:val="00280821"/>
    <w:rPr>
      <w:rFonts w:eastAsia="Times"/>
      <w:sz w:val="24"/>
      <w:lang w:val="en-US" w:eastAsia="en-US" w:bidi="ar-SA"/>
    </w:rPr>
  </w:style>
  <w:style w:type="character" w:styleId="Hyperlink">
    <w:name w:val="Hyperlink"/>
    <w:basedOn w:val="DefaultParagraphFont"/>
    <w:uiPriority w:val="99"/>
    <w:rsid w:val="00280821"/>
    <w:rPr>
      <w:color w:val="0000FF"/>
      <w:u w:val="single"/>
    </w:rPr>
  </w:style>
  <w:style w:type="paragraph" w:styleId="PlainText">
    <w:name w:val="Plain Text"/>
    <w:basedOn w:val="Normal"/>
    <w:link w:val="PlainTextChar"/>
    <w:uiPriority w:val="99"/>
    <w:rsid w:val="00280821"/>
    <w:rPr>
      <w:rFonts w:ascii="Courier" w:eastAsia="Times" w:hAnsi="Courier"/>
      <w:szCs w:val="20"/>
    </w:rPr>
  </w:style>
  <w:style w:type="paragraph" w:styleId="BodyTextIndent2">
    <w:name w:val="Body Text Indent 2"/>
    <w:basedOn w:val="Normal"/>
    <w:rsid w:val="00280821"/>
    <w:pPr>
      <w:ind w:left="1080"/>
    </w:pPr>
    <w:rPr>
      <w:rFonts w:eastAsia="Times"/>
      <w:szCs w:val="20"/>
    </w:rPr>
  </w:style>
  <w:style w:type="paragraph" w:styleId="BlockText">
    <w:name w:val="Block Text"/>
    <w:basedOn w:val="Normal"/>
    <w:rsid w:val="00280821"/>
    <w:pPr>
      <w:ind w:left="720" w:right="720"/>
      <w:jc w:val="both"/>
    </w:pPr>
    <w:rPr>
      <w:rFonts w:eastAsia="Times"/>
      <w:szCs w:val="20"/>
    </w:rPr>
  </w:style>
  <w:style w:type="paragraph" w:styleId="Title">
    <w:name w:val="Title"/>
    <w:basedOn w:val="Normal"/>
    <w:qFormat/>
    <w:rsid w:val="00280821"/>
    <w:pPr>
      <w:jc w:val="center"/>
    </w:pPr>
    <w:rPr>
      <w:rFonts w:eastAsia="Times"/>
      <w:b/>
      <w:sz w:val="32"/>
      <w:szCs w:val="20"/>
    </w:rPr>
  </w:style>
  <w:style w:type="paragraph" w:styleId="Footer">
    <w:name w:val="footer"/>
    <w:basedOn w:val="Normal"/>
    <w:link w:val="FooterChar"/>
    <w:uiPriority w:val="99"/>
    <w:rsid w:val="00280821"/>
    <w:pPr>
      <w:tabs>
        <w:tab w:val="center" w:pos="4320"/>
        <w:tab w:val="right" w:pos="8640"/>
      </w:tabs>
    </w:pPr>
    <w:rPr>
      <w:rFonts w:ascii="New York" w:hAnsi="New York"/>
      <w:szCs w:val="20"/>
    </w:rPr>
  </w:style>
  <w:style w:type="paragraph" w:styleId="BodyText">
    <w:name w:val="Body Text"/>
    <w:basedOn w:val="Normal"/>
    <w:link w:val="BodyTextChar"/>
    <w:rsid w:val="00280821"/>
    <w:pPr>
      <w:pBdr>
        <w:top w:val="single" w:sz="4" w:space="1" w:color="auto"/>
        <w:left w:val="single" w:sz="4" w:space="4" w:color="auto"/>
        <w:bottom w:val="single" w:sz="4" w:space="1" w:color="auto"/>
        <w:right w:val="single" w:sz="4" w:space="4" w:color="auto"/>
      </w:pBdr>
    </w:pPr>
    <w:rPr>
      <w:i/>
      <w:sz w:val="22"/>
      <w:szCs w:val="20"/>
    </w:rPr>
  </w:style>
  <w:style w:type="character" w:customStyle="1" w:styleId="BodyTextChar">
    <w:name w:val="Body Text Char"/>
    <w:basedOn w:val="DefaultParagraphFont"/>
    <w:link w:val="BodyText"/>
    <w:rsid w:val="00280821"/>
    <w:rPr>
      <w:i/>
      <w:sz w:val="22"/>
      <w:lang w:val="en-US" w:eastAsia="en-US" w:bidi="ar-SA"/>
    </w:rPr>
  </w:style>
  <w:style w:type="paragraph" w:styleId="Header">
    <w:name w:val="header"/>
    <w:basedOn w:val="Normal"/>
    <w:link w:val="HeaderChar"/>
    <w:uiPriority w:val="99"/>
    <w:rsid w:val="00280821"/>
    <w:pPr>
      <w:tabs>
        <w:tab w:val="center" w:pos="4320"/>
        <w:tab w:val="right" w:pos="8640"/>
      </w:tabs>
    </w:pPr>
    <w:rPr>
      <w:rFonts w:ascii="Times" w:eastAsia="Times" w:hAnsi="Times"/>
      <w:szCs w:val="20"/>
    </w:rPr>
  </w:style>
  <w:style w:type="character" w:styleId="PageNumber">
    <w:name w:val="page number"/>
    <w:basedOn w:val="DefaultParagraphFont"/>
    <w:rsid w:val="00280821"/>
  </w:style>
  <w:style w:type="paragraph" w:styleId="Subtitle">
    <w:name w:val="Subtitle"/>
    <w:basedOn w:val="Normal"/>
    <w:qFormat/>
    <w:rsid w:val="00280821"/>
    <w:pPr>
      <w:jc w:val="center"/>
    </w:pPr>
    <w:rPr>
      <w:rFonts w:eastAsia="Times"/>
      <w:b/>
      <w:sz w:val="32"/>
      <w:szCs w:val="20"/>
    </w:rPr>
  </w:style>
  <w:style w:type="paragraph" w:styleId="BodyText3">
    <w:name w:val="Body Text 3"/>
    <w:basedOn w:val="Normal"/>
    <w:rsid w:val="00280821"/>
    <w:rPr>
      <w:rFonts w:ascii="Geneva" w:eastAsia="Times" w:hAnsi="Geneva"/>
      <w:sz w:val="20"/>
      <w:szCs w:val="20"/>
    </w:rPr>
  </w:style>
  <w:style w:type="paragraph" w:customStyle="1" w:styleId="HTMLBody">
    <w:name w:val="HTML Body"/>
    <w:rsid w:val="00280821"/>
    <w:pPr>
      <w:autoSpaceDE w:val="0"/>
      <w:autoSpaceDN w:val="0"/>
      <w:adjustRightInd w:val="0"/>
    </w:pPr>
    <w:rPr>
      <w:rFonts w:ascii="Arial" w:hAnsi="Arial"/>
    </w:rPr>
  </w:style>
  <w:style w:type="paragraph" w:styleId="NormalWeb">
    <w:name w:val="Normal (Web)"/>
    <w:basedOn w:val="Normal"/>
    <w:uiPriority w:val="99"/>
    <w:rsid w:val="00280821"/>
    <w:pPr>
      <w:spacing w:before="100" w:beforeAutospacing="1" w:after="100" w:afterAutospacing="1"/>
    </w:pPr>
  </w:style>
  <w:style w:type="paragraph" w:customStyle="1" w:styleId="BoxNotesWithBox">
    <w:name w:val="Box Notes With Box"/>
    <w:basedOn w:val="Normal"/>
    <w:rsid w:val="00280821"/>
    <w:pPr>
      <w:keepLines/>
      <w:numPr>
        <w:numId w:val="7"/>
      </w:numPr>
      <w:pBdr>
        <w:top w:val="single" w:sz="6" w:space="4" w:color="auto"/>
        <w:left w:val="single" w:sz="6" w:space="4" w:color="auto"/>
        <w:bottom w:val="single" w:sz="6" w:space="5" w:color="auto"/>
        <w:right w:val="single" w:sz="6" w:space="4" w:color="auto"/>
      </w:pBdr>
      <w:tabs>
        <w:tab w:val="clear" w:pos="720"/>
      </w:tabs>
      <w:spacing w:after="200"/>
      <w:ind w:left="0" w:firstLine="0"/>
    </w:pPr>
    <w:rPr>
      <w:rFonts w:ascii="Arial Narrow" w:hAnsi="Arial Narrow"/>
      <w:b/>
      <w:bCs/>
      <w:snapToGrid w:val="0"/>
      <w:sz w:val="22"/>
      <w:szCs w:val="20"/>
    </w:rPr>
  </w:style>
  <w:style w:type="paragraph" w:customStyle="1" w:styleId="instructionheading">
    <w:name w:val="instruction heading"/>
    <w:basedOn w:val="Normal"/>
    <w:link w:val="instructionheadingCharChar"/>
    <w:rsid w:val="00280821"/>
    <w:pPr>
      <w:keepNext/>
      <w:numPr>
        <w:numId w:val="2"/>
      </w:numPr>
      <w:tabs>
        <w:tab w:val="left" w:pos="360"/>
      </w:tabs>
      <w:spacing w:before="120" w:after="60"/>
      <w:ind w:left="360"/>
    </w:pPr>
    <w:rPr>
      <w:b/>
      <w:bCs/>
      <w:sz w:val="22"/>
      <w:szCs w:val="20"/>
    </w:rPr>
  </w:style>
  <w:style w:type="character" w:customStyle="1" w:styleId="instructionheadingCharChar">
    <w:name w:val="instruction heading Char Char"/>
    <w:basedOn w:val="DefaultParagraphFont"/>
    <w:link w:val="instructionheading"/>
    <w:rsid w:val="00280821"/>
    <w:rPr>
      <w:b/>
      <w:bCs/>
      <w:sz w:val="22"/>
    </w:rPr>
  </w:style>
  <w:style w:type="paragraph" w:customStyle="1" w:styleId="List1stLevel">
    <w:name w:val="List 1st Level"/>
    <w:link w:val="List1stLevelChar1"/>
    <w:rsid w:val="00280821"/>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basedOn w:val="DefaultParagraphFont"/>
    <w:link w:val="List1stLevel"/>
    <w:rsid w:val="00280821"/>
    <w:rPr>
      <w:rFonts w:eastAsia="MS Mincho"/>
      <w:snapToGrid w:val="0"/>
      <w:sz w:val="22"/>
      <w:szCs w:val="22"/>
      <w:lang w:val="en-US" w:eastAsia="en-US" w:bidi="ar-SA"/>
    </w:rPr>
  </w:style>
  <w:style w:type="paragraph" w:customStyle="1" w:styleId="PublicationTitle">
    <w:name w:val="Publication Title"/>
    <w:basedOn w:val="Normal"/>
    <w:link w:val="PublicationTitleChar1"/>
    <w:rsid w:val="00280821"/>
    <w:pPr>
      <w:spacing w:after="200" w:line="240" w:lineRule="atLeast"/>
    </w:pPr>
    <w:rPr>
      <w:rFonts w:ascii="Arial" w:hAnsi="Arial"/>
      <w:i/>
      <w:snapToGrid w:val="0"/>
      <w:sz w:val="22"/>
      <w:szCs w:val="20"/>
    </w:rPr>
  </w:style>
  <w:style w:type="character" w:customStyle="1" w:styleId="PublicationTitleChar1">
    <w:name w:val="Publication Title Char1"/>
    <w:basedOn w:val="DefaultParagraphFont"/>
    <w:link w:val="PublicationTitle"/>
    <w:rsid w:val="00280821"/>
    <w:rPr>
      <w:rFonts w:ascii="Arial" w:hAnsi="Arial"/>
      <w:i/>
      <w:snapToGrid w:val="0"/>
      <w:sz w:val="22"/>
      <w:lang w:val="en-US" w:eastAsia="en-US" w:bidi="ar-SA"/>
    </w:rPr>
  </w:style>
  <w:style w:type="paragraph" w:customStyle="1" w:styleId="Arial10BoldText">
    <w:name w:val="Arial10BoldText"/>
    <w:basedOn w:val="Normal"/>
    <w:rsid w:val="00280821"/>
    <w:pPr>
      <w:numPr>
        <w:numId w:val="6"/>
      </w:numPr>
      <w:tabs>
        <w:tab w:val="clear" w:pos="720"/>
      </w:tabs>
      <w:autoSpaceDE w:val="0"/>
      <w:autoSpaceDN w:val="0"/>
      <w:spacing w:before="20" w:after="20"/>
      <w:ind w:left="0" w:firstLine="0"/>
    </w:pPr>
    <w:rPr>
      <w:rFonts w:ascii="Arial" w:hAnsi="Arial" w:cs="Arial"/>
      <w:b/>
      <w:bCs/>
      <w:sz w:val="22"/>
      <w:szCs w:val="20"/>
    </w:rPr>
  </w:style>
  <w:style w:type="paragraph" w:customStyle="1" w:styleId="StyleBodyText10ptBold">
    <w:name w:val="Style Body Text + 10 pt Bold"/>
    <w:basedOn w:val="BodyText"/>
    <w:link w:val="StyleBodyText10ptBoldChar"/>
    <w:rsid w:val="00280821"/>
    <w:pPr>
      <w:pBdr>
        <w:top w:val="none" w:sz="0" w:space="0" w:color="auto"/>
        <w:left w:val="none" w:sz="0" w:space="0" w:color="auto"/>
        <w:bottom w:val="none" w:sz="0" w:space="0" w:color="auto"/>
        <w:right w:val="none" w:sz="0" w:space="0" w:color="auto"/>
      </w:pBdr>
      <w:spacing w:before="120" w:after="120"/>
    </w:pPr>
    <w:rPr>
      <w:b/>
      <w:bCs/>
      <w:i w:val="0"/>
    </w:rPr>
  </w:style>
  <w:style w:type="character" w:customStyle="1" w:styleId="StyleBodyText10ptBoldChar">
    <w:name w:val="Style Body Text + 10 pt Bold Char"/>
    <w:basedOn w:val="BodyTextChar"/>
    <w:link w:val="StyleBodyText10ptBold"/>
    <w:rsid w:val="00280821"/>
    <w:rPr>
      <w:b/>
      <w:bCs/>
      <w:i/>
      <w:sz w:val="22"/>
      <w:lang w:val="en-US" w:eastAsia="en-US" w:bidi="ar-SA"/>
    </w:rPr>
  </w:style>
  <w:style w:type="character" w:styleId="CommentReference">
    <w:name w:val="annotation reference"/>
    <w:basedOn w:val="DefaultParagraphFont"/>
    <w:uiPriority w:val="99"/>
    <w:semiHidden/>
    <w:rsid w:val="00280821"/>
    <w:rPr>
      <w:sz w:val="18"/>
    </w:rPr>
  </w:style>
  <w:style w:type="paragraph" w:styleId="CommentText">
    <w:name w:val="annotation text"/>
    <w:basedOn w:val="Normal"/>
    <w:link w:val="CommentTextChar"/>
    <w:uiPriority w:val="99"/>
    <w:semiHidden/>
    <w:rsid w:val="00280821"/>
    <w:rPr>
      <w:rFonts w:ascii="Times" w:eastAsia="Times" w:hAnsi="Times"/>
    </w:rPr>
  </w:style>
  <w:style w:type="paragraph" w:customStyle="1" w:styleId="ListBullet1">
    <w:name w:val="List Bullet 1"/>
    <w:basedOn w:val="Normal"/>
    <w:rsid w:val="00280821"/>
    <w:pPr>
      <w:numPr>
        <w:numId w:val="9"/>
      </w:numPr>
      <w:spacing w:before="120"/>
    </w:pPr>
    <w:rPr>
      <w:szCs w:val="20"/>
    </w:rPr>
  </w:style>
  <w:style w:type="paragraph" w:styleId="BalloonText">
    <w:name w:val="Balloon Text"/>
    <w:basedOn w:val="Normal"/>
    <w:semiHidden/>
    <w:rsid w:val="00280821"/>
    <w:rPr>
      <w:rFonts w:ascii="Tahoma" w:hAnsi="Tahoma" w:cs="Tahoma"/>
      <w:sz w:val="16"/>
      <w:szCs w:val="16"/>
    </w:rPr>
  </w:style>
  <w:style w:type="character" w:styleId="FollowedHyperlink">
    <w:name w:val="FollowedHyperlink"/>
    <w:basedOn w:val="DefaultParagraphFont"/>
    <w:rsid w:val="00280821"/>
    <w:rPr>
      <w:color w:val="800080"/>
      <w:u w:val="single"/>
    </w:rPr>
  </w:style>
  <w:style w:type="paragraph" w:styleId="CommentSubject">
    <w:name w:val="annotation subject"/>
    <w:basedOn w:val="CommentText"/>
    <w:next w:val="CommentText"/>
    <w:semiHidden/>
    <w:rsid w:val="004B57BB"/>
    <w:rPr>
      <w:rFonts w:ascii="Times New Roman" w:eastAsia="Times New Roman" w:hAnsi="Times New Roman"/>
    </w:rPr>
  </w:style>
  <w:style w:type="character" w:styleId="Strong">
    <w:name w:val="Strong"/>
    <w:basedOn w:val="DefaultParagraphFont"/>
    <w:uiPriority w:val="22"/>
    <w:qFormat/>
    <w:rsid w:val="00615E26"/>
    <w:rPr>
      <w:b/>
      <w:bCs/>
    </w:rPr>
  </w:style>
  <w:style w:type="character" w:styleId="Emphasis">
    <w:name w:val="Emphasis"/>
    <w:basedOn w:val="DefaultParagraphFont"/>
    <w:uiPriority w:val="20"/>
    <w:qFormat/>
    <w:rsid w:val="00615E26"/>
    <w:rPr>
      <w:i/>
      <w:iCs/>
    </w:rPr>
  </w:style>
  <w:style w:type="paragraph" w:customStyle="1" w:styleId="Default">
    <w:name w:val="Default"/>
    <w:rsid w:val="001400D1"/>
    <w:pPr>
      <w:autoSpaceDE w:val="0"/>
      <w:autoSpaceDN w:val="0"/>
      <w:adjustRightInd w:val="0"/>
    </w:pPr>
    <w:rPr>
      <w:color w:val="000000"/>
      <w:sz w:val="24"/>
      <w:szCs w:val="24"/>
    </w:rPr>
  </w:style>
  <w:style w:type="paragraph" w:customStyle="1" w:styleId="CM9">
    <w:name w:val="CM9"/>
    <w:basedOn w:val="Default"/>
    <w:next w:val="Default"/>
    <w:rsid w:val="0099289D"/>
    <w:pPr>
      <w:widowControl w:val="0"/>
      <w:spacing w:after="253"/>
    </w:pPr>
    <w:rPr>
      <w:rFonts w:ascii="Arial" w:hAnsi="Arial"/>
      <w:color w:val="auto"/>
    </w:rPr>
  </w:style>
  <w:style w:type="paragraph" w:customStyle="1" w:styleId="CM2">
    <w:name w:val="CM2"/>
    <w:basedOn w:val="Default"/>
    <w:next w:val="Default"/>
    <w:rsid w:val="0099289D"/>
    <w:pPr>
      <w:widowControl w:val="0"/>
    </w:pPr>
    <w:rPr>
      <w:rFonts w:ascii="Arial" w:hAnsi="Arial"/>
      <w:color w:val="auto"/>
    </w:rPr>
  </w:style>
  <w:style w:type="table" w:styleId="TableGrid">
    <w:name w:val="Table Grid"/>
    <w:basedOn w:val="TableNormal"/>
    <w:rsid w:val="0099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0F73"/>
    <w:pPr>
      <w:shd w:val="clear" w:color="auto" w:fill="000080"/>
    </w:pPr>
    <w:rPr>
      <w:rFonts w:ascii="Tahoma" w:hAnsi="Tahoma" w:cs="Tahoma"/>
      <w:sz w:val="20"/>
      <w:szCs w:val="20"/>
    </w:rPr>
  </w:style>
  <w:style w:type="paragraph" w:customStyle="1" w:styleId="Titleitalicsspacing">
    <w:name w:val="Title italics spacing"/>
    <w:basedOn w:val="Normal"/>
    <w:rsid w:val="000D224C"/>
    <w:pPr>
      <w:pBdr>
        <w:top w:val="thinThickSmallGap" w:sz="24" w:space="2" w:color="auto"/>
        <w:left w:val="thinThickSmallGap" w:sz="24" w:space="4" w:color="auto"/>
        <w:bottom w:val="thickThinSmallGap" w:sz="24" w:space="1" w:color="auto"/>
        <w:right w:val="thickThinSmallGap" w:sz="24" w:space="4" w:color="auto"/>
      </w:pBdr>
      <w:spacing w:before="10" w:line="480" w:lineRule="auto"/>
      <w:ind w:left="720" w:right="720"/>
      <w:jc w:val="center"/>
    </w:pPr>
    <w:rPr>
      <w:rFonts w:ascii="Arial" w:hAnsi="Arial" w:cs="Arial"/>
      <w:b/>
      <w:i/>
      <w:sz w:val="28"/>
    </w:rPr>
  </w:style>
  <w:style w:type="paragraph" w:customStyle="1" w:styleId="StyleTitleitalicsspacingTopThin-thicksmallgapAuto3">
    <w:name w:val="Style Title italics spacing + Top: (Thin-thick small gap Auto  3 ..."/>
    <w:basedOn w:val="Titleitalicsspacing"/>
    <w:rsid w:val="00F137C4"/>
    <w:pPr>
      <w:pBdr>
        <w:top w:val="thinThickSmallGap" w:sz="24" w:space="15" w:color="auto"/>
        <w:bottom w:val="thickThinSmallGap" w:sz="24" w:space="3" w:color="auto"/>
      </w:pBdr>
    </w:pPr>
    <w:rPr>
      <w:rFonts w:cs="Times New Roman"/>
      <w:bCs/>
      <w:iCs/>
      <w:szCs w:val="20"/>
    </w:rPr>
  </w:style>
  <w:style w:type="paragraph" w:customStyle="1" w:styleId="Heading1primary">
    <w:name w:val="Heading 1 primary"/>
    <w:basedOn w:val="Normal"/>
    <w:link w:val="Heading1primaryCharChar"/>
    <w:rsid w:val="00B650D5"/>
    <w:pPr>
      <w:jc w:val="center"/>
    </w:pPr>
    <w:rPr>
      <w:rFonts w:ascii="Arial" w:hAnsi="Arial" w:cs="Arial"/>
      <w:b/>
      <w:sz w:val="22"/>
      <w:u w:val="single"/>
    </w:rPr>
  </w:style>
  <w:style w:type="character" w:customStyle="1" w:styleId="Heading1primaryCharChar">
    <w:name w:val="Heading 1 primary Char Char"/>
    <w:basedOn w:val="DefaultParagraphFont"/>
    <w:link w:val="Heading1primary"/>
    <w:rsid w:val="00B650D5"/>
    <w:rPr>
      <w:rFonts w:ascii="Arial" w:hAnsi="Arial" w:cs="Arial"/>
      <w:b/>
      <w:sz w:val="22"/>
      <w:szCs w:val="24"/>
      <w:u w:val="single"/>
      <w:lang w:val="en-US" w:eastAsia="en-US" w:bidi="ar-SA"/>
    </w:rPr>
  </w:style>
  <w:style w:type="paragraph" w:customStyle="1" w:styleId="text">
    <w:name w:val="text"/>
    <w:basedOn w:val="Normal"/>
    <w:link w:val="textChar"/>
    <w:rsid w:val="00F01C75"/>
    <w:rPr>
      <w:rFonts w:ascii="Arial" w:hAnsi="Arial" w:cs="Arial"/>
      <w:sz w:val="22"/>
    </w:rPr>
  </w:style>
  <w:style w:type="paragraph" w:styleId="ListBullet3">
    <w:name w:val="List Bullet 3"/>
    <w:basedOn w:val="Normal"/>
    <w:rsid w:val="00F01C75"/>
    <w:pPr>
      <w:numPr>
        <w:numId w:val="11"/>
      </w:numPr>
    </w:pPr>
    <w:rPr>
      <w:rFonts w:ascii="Arial" w:hAnsi="Arial"/>
      <w:sz w:val="22"/>
    </w:rPr>
  </w:style>
  <w:style w:type="paragraph" w:customStyle="1" w:styleId="Heading2Primaryleft">
    <w:name w:val="Heading 2 Primary left"/>
    <w:basedOn w:val="Heading1primary"/>
    <w:link w:val="Heading2PrimaryleftCharChar"/>
    <w:rsid w:val="00F01C75"/>
    <w:pPr>
      <w:jc w:val="left"/>
    </w:pPr>
    <w:rPr>
      <w:bCs/>
    </w:rPr>
  </w:style>
  <w:style w:type="paragraph" w:customStyle="1" w:styleId="textandunderline">
    <w:name w:val="text and underline"/>
    <w:basedOn w:val="text"/>
    <w:link w:val="textandunderlineChar"/>
    <w:rsid w:val="00F01C75"/>
    <w:rPr>
      <w:u w:val="single"/>
    </w:rPr>
  </w:style>
  <w:style w:type="character" w:customStyle="1" w:styleId="textChar">
    <w:name w:val="text Char"/>
    <w:basedOn w:val="DefaultParagraphFont"/>
    <w:link w:val="text"/>
    <w:rsid w:val="00F01C75"/>
    <w:rPr>
      <w:rFonts w:ascii="Arial" w:hAnsi="Arial" w:cs="Arial"/>
      <w:sz w:val="22"/>
      <w:szCs w:val="24"/>
      <w:lang w:val="en-US" w:eastAsia="en-US" w:bidi="ar-SA"/>
    </w:rPr>
  </w:style>
  <w:style w:type="character" w:customStyle="1" w:styleId="textandunderlineChar">
    <w:name w:val="text and underline Char"/>
    <w:basedOn w:val="textChar"/>
    <w:link w:val="textandunderline"/>
    <w:rsid w:val="00F01C75"/>
    <w:rPr>
      <w:rFonts w:ascii="Arial" w:hAnsi="Arial" w:cs="Arial"/>
      <w:sz w:val="22"/>
      <w:szCs w:val="24"/>
      <w:u w:val="single"/>
      <w:lang w:val="en-US" w:eastAsia="en-US" w:bidi="ar-SA"/>
    </w:rPr>
  </w:style>
  <w:style w:type="character" w:customStyle="1" w:styleId="Heading2PrimaryleftCharChar">
    <w:name w:val="Heading 2 Primary left Char Char"/>
    <w:basedOn w:val="Heading1primaryCharChar"/>
    <w:link w:val="Heading2Primaryleft"/>
    <w:rsid w:val="00F3767D"/>
    <w:rPr>
      <w:rFonts w:ascii="Arial" w:hAnsi="Arial" w:cs="Arial"/>
      <w:b/>
      <w:bCs/>
      <w:sz w:val="22"/>
      <w:szCs w:val="24"/>
      <w:u w:val="single"/>
      <w:lang w:val="en-US" w:eastAsia="en-US" w:bidi="ar-SA"/>
    </w:rPr>
  </w:style>
  <w:style w:type="paragraph" w:customStyle="1" w:styleId="Heading30">
    <w:name w:val="Heading 3+"/>
    <w:basedOn w:val="Normal"/>
    <w:link w:val="Heading3CharChar"/>
    <w:rsid w:val="00F3767D"/>
    <w:rPr>
      <w:rFonts w:ascii="Arial" w:hAnsi="Arial" w:cs="Arial"/>
      <w:sz w:val="22"/>
      <w:u w:val="single"/>
    </w:rPr>
  </w:style>
  <w:style w:type="character" w:customStyle="1" w:styleId="Heading3CharChar">
    <w:name w:val="Heading 3+ Char Char"/>
    <w:basedOn w:val="DefaultParagraphFont"/>
    <w:link w:val="Heading30"/>
    <w:rsid w:val="00F3767D"/>
    <w:rPr>
      <w:rFonts w:ascii="Arial" w:hAnsi="Arial" w:cs="Arial"/>
      <w:sz w:val="22"/>
      <w:szCs w:val="24"/>
      <w:u w:val="single"/>
      <w:lang w:val="en-US" w:eastAsia="en-US" w:bidi="ar-SA"/>
    </w:rPr>
  </w:style>
  <w:style w:type="paragraph" w:customStyle="1" w:styleId="Heading40">
    <w:name w:val="Heading 4+"/>
    <w:basedOn w:val="Normal"/>
    <w:rsid w:val="00780F3E"/>
    <w:pPr>
      <w:tabs>
        <w:tab w:val="left" w:pos="1080"/>
      </w:tabs>
      <w:ind w:firstLine="720"/>
    </w:pPr>
    <w:rPr>
      <w:rFonts w:ascii="Arial" w:hAnsi="Arial" w:cs="Arial"/>
      <w:sz w:val="22"/>
      <w:szCs w:val="22"/>
    </w:rPr>
  </w:style>
  <w:style w:type="paragraph" w:customStyle="1" w:styleId="TextindentforHeading4">
    <w:name w:val="Text indent for Heading 4"/>
    <w:basedOn w:val="Normal"/>
    <w:rsid w:val="00780F3E"/>
    <w:pPr>
      <w:tabs>
        <w:tab w:val="left" w:pos="1080"/>
      </w:tabs>
    </w:pPr>
    <w:rPr>
      <w:rFonts w:ascii="Arial" w:hAnsi="Arial" w:cs="Arial"/>
      <w:sz w:val="22"/>
    </w:rPr>
  </w:style>
  <w:style w:type="paragraph" w:customStyle="1" w:styleId="main">
    <w:name w:val="main"/>
    <w:basedOn w:val="Normal"/>
    <w:uiPriority w:val="99"/>
    <w:rsid w:val="008A1BDF"/>
    <w:pPr>
      <w:spacing w:before="150" w:after="180"/>
      <w:ind w:left="150" w:right="150"/>
    </w:pPr>
    <w:rPr>
      <w:rFonts w:ascii="Verdana" w:hAnsi="Verdana"/>
      <w:color w:val="000000"/>
      <w:sz w:val="17"/>
      <w:szCs w:val="17"/>
    </w:rPr>
  </w:style>
  <w:style w:type="paragraph" w:styleId="Revision">
    <w:name w:val="Revision"/>
    <w:hidden/>
    <w:uiPriority w:val="99"/>
    <w:semiHidden/>
    <w:rsid w:val="0010012C"/>
    <w:rPr>
      <w:sz w:val="24"/>
      <w:szCs w:val="24"/>
    </w:rPr>
  </w:style>
  <w:style w:type="character" w:customStyle="1" w:styleId="bold2">
    <w:name w:val="bold2"/>
    <w:basedOn w:val="DefaultParagraphFont"/>
    <w:rsid w:val="001C00C1"/>
    <w:rPr>
      <w:b/>
      <w:bCs/>
    </w:rPr>
  </w:style>
  <w:style w:type="paragraph" w:styleId="ListParagraph">
    <w:name w:val="List Paragraph"/>
    <w:basedOn w:val="Normal"/>
    <w:uiPriority w:val="34"/>
    <w:qFormat/>
    <w:rsid w:val="00393305"/>
    <w:pPr>
      <w:ind w:left="720"/>
    </w:pPr>
  </w:style>
  <w:style w:type="character" w:customStyle="1" w:styleId="CommentTextChar">
    <w:name w:val="Comment Text Char"/>
    <w:basedOn w:val="DefaultParagraphFont"/>
    <w:link w:val="CommentText"/>
    <w:uiPriority w:val="99"/>
    <w:semiHidden/>
    <w:locked/>
    <w:rsid w:val="00BA798A"/>
    <w:rPr>
      <w:rFonts w:ascii="Times" w:eastAsia="Times" w:hAnsi="Times"/>
      <w:sz w:val="24"/>
      <w:szCs w:val="24"/>
    </w:rPr>
  </w:style>
  <w:style w:type="character" w:customStyle="1" w:styleId="PlainTextChar">
    <w:name w:val="Plain Text Char"/>
    <w:basedOn w:val="DefaultParagraphFont"/>
    <w:link w:val="PlainText"/>
    <w:uiPriority w:val="99"/>
    <w:rsid w:val="0050154B"/>
    <w:rPr>
      <w:rFonts w:ascii="Courier" w:eastAsia="Times" w:hAnsi="Courier"/>
      <w:sz w:val="24"/>
    </w:rPr>
  </w:style>
  <w:style w:type="character" w:customStyle="1" w:styleId="FooterChar">
    <w:name w:val="Footer Char"/>
    <w:basedOn w:val="DefaultParagraphFont"/>
    <w:link w:val="Footer"/>
    <w:uiPriority w:val="99"/>
    <w:rsid w:val="00411AE8"/>
    <w:rPr>
      <w:rFonts w:ascii="New York" w:hAnsi="New York"/>
      <w:sz w:val="24"/>
    </w:rPr>
  </w:style>
  <w:style w:type="paragraph" w:styleId="z-TopofForm">
    <w:name w:val="HTML Top of Form"/>
    <w:basedOn w:val="Normal"/>
    <w:next w:val="Normal"/>
    <w:link w:val="z-TopofFormChar"/>
    <w:hidden/>
    <w:uiPriority w:val="99"/>
    <w:unhideWhenUsed/>
    <w:rsid w:val="009245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245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245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245F1"/>
    <w:rPr>
      <w:rFonts w:ascii="Arial" w:hAnsi="Arial" w:cs="Arial"/>
      <w:vanish/>
      <w:sz w:val="16"/>
      <w:szCs w:val="16"/>
    </w:rPr>
  </w:style>
  <w:style w:type="paragraph" w:styleId="HTMLPreformatted">
    <w:name w:val="HTML Preformatted"/>
    <w:basedOn w:val="Normal"/>
    <w:link w:val="HTMLPreformattedChar"/>
    <w:uiPriority w:val="99"/>
    <w:unhideWhenUsed/>
    <w:rsid w:val="00AD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67FA"/>
    <w:rPr>
      <w:rFonts w:ascii="Courier New" w:hAnsi="Courier New" w:cs="Courier New"/>
    </w:rPr>
  </w:style>
  <w:style w:type="character" w:styleId="HTMLCite">
    <w:name w:val="HTML Cite"/>
    <w:basedOn w:val="DefaultParagraphFont"/>
    <w:uiPriority w:val="99"/>
    <w:semiHidden/>
    <w:unhideWhenUsed/>
    <w:rsid w:val="006D0016"/>
    <w:rPr>
      <w:i w:val="0"/>
      <w:iCs w:val="0"/>
      <w:color w:val="009030"/>
    </w:rPr>
  </w:style>
  <w:style w:type="paragraph" w:customStyle="1" w:styleId="pbody">
    <w:name w:val="pbody"/>
    <w:basedOn w:val="Normal"/>
    <w:rsid w:val="0096736E"/>
    <w:pPr>
      <w:spacing w:line="288" w:lineRule="auto"/>
      <w:ind w:firstLine="240"/>
    </w:pPr>
    <w:rPr>
      <w:rFonts w:ascii="Arial" w:hAnsi="Arial" w:cs="Arial"/>
      <w:color w:val="000000"/>
      <w:sz w:val="20"/>
      <w:szCs w:val="20"/>
    </w:rPr>
  </w:style>
  <w:style w:type="paragraph" w:customStyle="1" w:styleId="pbodyctr">
    <w:name w:val="pbodyctr"/>
    <w:basedOn w:val="Normal"/>
    <w:rsid w:val="0096736E"/>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96736E"/>
    <w:pPr>
      <w:spacing w:before="240" w:after="240" w:line="288" w:lineRule="auto"/>
      <w:jc w:val="center"/>
    </w:pPr>
    <w:rPr>
      <w:rFonts w:ascii="Arial" w:hAnsi="Arial" w:cs="Arial"/>
      <w:smallCaps/>
      <w:color w:val="000000"/>
      <w:sz w:val="20"/>
      <w:szCs w:val="20"/>
    </w:rPr>
  </w:style>
  <w:style w:type="paragraph" w:customStyle="1" w:styleId="pindented1">
    <w:name w:val="pindented1"/>
    <w:basedOn w:val="Normal"/>
    <w:rsid w:val="0096736E"/>
    <w:pPr>
      <w:spacing w:line="288" w:lineRule="auto"/>
      <w:ind w:firstLine="480"/>
    </w:pPr>
    <w:rPr>
      <w:rFonts w:ascii="Arial" w:hAnsi="Arial" w:cs="Arial"/>
      <w:color w:val="000000"/>
      <w:sz w:val="20"/>
      <w:szCs w:val="20"/>
    </w:rPr>
  </w:style>
  <w:style w:type="character" w:customStyle="1" w:styleId="HeaderChar">
    <w:name w:val="Header Char"/>
    <w:basedOn w:val="DefaultParagraphFont"/>
    <w:link w:val="Header"/>
    <w:uiPriority w:val="99"/>
    <w:rsid w:val="00AF77F5"/>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22">
      <w:bodyDiv w:val="1"/>
      <w:marLeft w:val="0"/>
      <w:marRight w:val="0"/>
      <w:marTop w:val="0"/>
      <w:marBottom w:val="0"/>
      <w:divBdr>
        <w:top w:val="none" w:sz="0" w:space="0" w:color="auto"/>
        <w:left w:val="none" w:sz="0" w:space="0" w:color="auto"/>
        <w:bottom w:val="none" w:sz="0" w:space="0" w:color="auto"/>
        <w:right w:val="none" w:sz="0" w:space="0" w:color="auto"/>
      </w:divBdr>
    </w:div>
    <w:div w:id="14499409">
      <w:bodyDiv w:val="1"/>
      <w:marLeft w:val="0"/>
      <w:marRight w:val="0"/>
      <w:marTop w:val="0"/>
      <w:marBottom w:val="0"/>
      <w:divBdr>
        <w:top w:val="none" w:sz="0" w:space="0" w:color="auto"/>
        <w:left w:val="none" w:sz="0" w:space="0" w:color="auto"/>
        <w:bottom w:val="none" w:sz="0" w:space="0" w:color="auto"/>
        <w:right w:val="none" w:sz="0" w:space="0" w:color="auto"/>
      </w:divBdr>
    </w:div>
    <w:div w:id="168327214">
      <w:bodyDiv w:val="1"/>
      <w:marLeft w:val="0"/>
      <w:marRight w:val="0"/>
      <w:marTop w:val="0"/>
      <w:marBottom w:val="0"/>
      <w:divBdr>
        <w:top w:val="none" w:sz="0" w:space="0" w:color="auto"/>
        <w:left w:val="none" w:sz="0" w:space="0" w:color="auto"/>
        <w:bottom w:val="none" w:sz="0" w:space="0" w:color="auto"/>
        <w:right w:val="none" w:sz="0" w:space="0" w:color="auto"/>
      </w:divBdr>
    </w:div>
    <w:div w:id="195385452">
      <w:bodyDiv w:val="1"/>
      <w:marLeft w:val="0"/>
      <w:marRight w:val="0"/>
      <w:marTop w:val="0"/>
      <w:marBottom w:val="0"/>
      <w:divBdr>
        <w:top w:val="none" w:sz="0" w:space="0" w:color="auto"/>
        <w:left w:val="none" w:sz="0" w:space="0" w:color="auto"/>
        <w:bottom w:val="none" w:sz="0" w:space="0" w:color="auto"/>
        <w:right w:val="none" w:sz="0" w:space="0" w:color="auto"/>
      </w:divBdr>
    </w:div>
    <w:div w:id="212473711">
      <w:bodyDiv w:val="1"/>
      <w:marLeft w:val="0"/>
      <w:marRight w:val="0"/>
      <w:marTop w:val="30"/>
      <w:marBottom w:val="750"/>
      <w:divBdr>
        <w:top w:val="none" w:sz="0" w:space="0" w:color="auto"/>
        <w:left w:val="none" w:sz="0" w:space="0" w:color="auto"/>
        <w:bottom w:val="none" w:sz="0" w:space="0" w:color="auto"/>
        <w:right w:val="none" w:sz="0" w:space="0" w:color="auto"/>
      </w:divBdr>
      <w:divsChild>
        <w:div w:id="807934685">
          <w:marLeft w:val="0"/>
          <w:marRight w:val="0"/>
          <w:marTop w:val="0"/>
          <w:marBottom w:val="0"/>
          <w:divBdr>
            <w:top w:val="none" w:sz="0" w:space="0" w:color="auto"/>
            <w:left w:val="none" w:sz="0" w:space="0" w:color="auto"/>
            <w:bottom w:val="none" w:sz="0" w:space="0" w:color="auto"/>
            <w:right w:val="none" w:sz="0" w:space="0" w:color="auto"/>
          </w:divBdr>
        </w:div>
      </w:divsChild>
    </w:div>
    <w:div w:id="405541682">
      <w:bodyDiv w:val="1"/>
      <w:marLeft w:val="0"/>
      <w:marRight w:val="0"/>
      <w:marTop w:val="0"/>
      <w:marBottom w:val="0"/>
      <w:divBdr>
        <w:top w:val="none" w:sz="0" w:space="0" w:color="auto"/>
        <w:left w:val="none" w:sz="0" w:space="0" w:color="auto"/>
        <w:bottom w:val="none" w:sz="0" w:space="0" w:color="auto"/>
        <w:right w:val="none" w:sz="0" w:space="0" w:color="auto"/>
      </w:divBdr>
      <w:divsChild>
        <w:div w:id="798916204">
          <w:marLeft w:val="0"/>
          <w:marRight w:val="0"/>
          <w:marTop w:val="0"/>
          <w:marBottom w:val="0"/>
          <w:divBdr>
            <w:top w:val="none" w:sz="0" w:space="0" w:color="auto"/>
            <w:left w:val="none" w:sz="0" w:space="0" w:color="auto"/>
            <w:bottom w:val="none" w:sz="0" w:space="0" w:color="auto"/>
            <w:right w:val="none" w:sz="0" w:space="0" w:color="auto"/>
          </w:divBdr>
          <w:divsChild>
            <w:div w:id="171573305">
              <w:marLeft w:val="5"/>
              <w:marRight w:val="5"/>
              <w:marTop w:val="0"/>
              <w:marBottom w:val="0"/>
              <w:divBdr>
                <w:top w:val="none" w:sz="0" w:space="0" w:color="auto"/>
                <w:left w:val="none" w:sz="0" w:space="0" w:color="auto"/>
                <w:bottom w:val="none" w:sz="0" w:space="0" w:color="auto"/>
                <w:right w:val="none" w:sz="0" w:space="0" w:color="auto"/>
              </w:divBdr>
              <w:divsChild>
                <w:div w:id="841552576">
                  <w:marLeft w:val="0"/>
                  <w:marRight w:val="0"/>
                  <w:marTop w:val="120"/>
                  <w:marBottom w:val="0"/>
                  <w:divBdr>
                    <w:top w:val="none" w:sz="0" w:space="0" w:color="auto"/>
                    <w:left w:val="none" w:sz="0" w:space="0" w:color="auto"/>
                    <w:bottom w:val="none" w:sz="0" w:space="0" w:color="auto"/>
                    <w:right w:val="none" w:sz="0" w:space="0" w:color="auto"/>
                  </w:divBdr>
                  <w:divsChild>
                    <w:div w:id="1872766346">
                      <w:marLeft w:val="0"/>
                      <w:marRight w:val="0"/>
                      <w:marTop w:val="0"/>
                      <w:marBottom w:val="0"/>
                      <w:divBdr>
                        <w:top w:val="none" w:sz="0" w:space="0" w:color="auto"/>
                        <w:left w:val="none" w:sz="0" w:space="0" w:color="auto"/>
                        <w:bottom w:val="none" w:sz="0" w:space="0" w:color="auto"/>
                        <w:right w:val="none" w:sz="0" w:space="0" w:color="auto"/>
                      </w:divBdr>
                    </w:div>
                  </w:divsChild>
                </w:div>
                <w:div w:id="1290744186">
                  <w:marLeft w:val="0"/>
                  <w:marRight w:val="0"/>
                  <w:marTop w:val="75"/>
                  <w:marBottom w:val="150"/>
                  <w:divBdr>
                    <w:top w:val="single" w:sz="6" w:space="2" w:color="CCCCCC"/>
                    <w:left w:val="single" w:sz="6" w:space="2" w:color="CCCCCC"/>
                    <w:bottom w:val="single" w:sz="6" w:space="2" w:color="CCCCCC"/>
                    <w:right w:val="single" w:sz="6" w:space="11" w:color="CCCCCC"/>
                  </w:divBdr>
                </w:div>
                <w:div w:id="1765495352">
                  <w:marLeft w:val="0"/>
                  <w:marRight w:val="0"/>
                  <w:marTop w:val="0"/>
                  <w:marBottom w:val="300"/>
                  <w:divBdr>
                    <w:top w:val="none" w:sz="0" w:space="0" w:color="auto"/>
                    <w:left w:val="none" w:sz="0" w:space="0" w:color="auto"/>
                    <w:bottom w:val="none" w:sz="0" w:space="0" w:color="auto"/>
                    <w:right w:val="none" w:sz="0" w:space="0" w:color="auto"/>
                  </w:divBdr>
                  <w:divsChild>
                    <w:div w:id="619340468">
                      <w:marLeft w:val="0"/>
                      <w:marRight w:val="0"/>
                      <w:marTop w:val="0"/>
                      <w:marBottom w:val="90"/>
                      <w:divBdr>
                        <w:top w:val="none" w:sz="0" w:space="0" w:color="auto"/>
                        <w:left w:val="none" w:sz="0" w:space="0" w:color="auto"/>
                        <w:bottom w:val="none" w:sz="0" w:space="0" w:color="auto"/>
                        <w:right w:val="none" w:sz="0" w:space="0" w:color="auto"/>
                      </w:divBdr>
                    </w:div>
                    <w:div w:id="1605502258">
                      <w:marLeft w:val="0"/>
                      <w:marRight w:val="0"/>
                      <w:marTop w:val="0"/>
                      <w:marBottom w:val="0"/>
                      <w:divBdr>
                        <w:top w:val="none" w:sz="0" w:space="0" w:color="auto"/>
                        <w:left w:val="none" w:sz="0" w:space="0" w:color="auto"/>
                        <w:bottom w:val="none" w:sz="0" w:space="0" w:color="auto"/>
                        <w:right w:val="none" w:sz="0" w:space="0" w:color="auto"/>
                      </w:divBdr>
                      <w:divsChild>
                        <w:div w:id="488058432">
                          <w:marLeft w:val="0"/>
                          <w:marRight w:val="0"/>
                          <w:marTop w:val="0"/>
                          <w:marBottom w:val="0"/>
                          <w:divBdr>
                            <w:top w:val="none" w:sz="0" w:space="0" w:color="auto"/>
                            <w:left w:val="none" w:sz="0" w:space="0" w:color="auto"/>
                            <w:bottom w:val="none" w:sz="0" w:space="0" w:color="auto"/>
                            <w:right w:val="none" w:sz="0" w:space="0" w:color="auto"/>
                          </w:divBdr>
                          <w:divsChild>
                            <w:div w:id="441653187">
                              <w:marLeft w:val="0"/>
                              <w:marRight w:val="0"/>
                              <w:marTop w:val="0"/>
                              <w:marBottom w:val="0"/>
                              <w:divBdr>
                                <w:top w:val="none" w:sz="0" w:space="0" w:color="auto"/>
                                <w:left w:val="none" w:sz="0" w:space="0" w:color="auto"/>
                                <w:bottom w:val="none" w:sz="0" w:space="0" w:color="auto"/>
                                <w:right w:val="none" w:sz="0" w:space="0" w:color="auto"/>
                              </w:divBdr>
                              <w:divsChild>
                                <w:div w:id="1615821163">
                                  <w:marLeft w:val="0"/>
                                  <w:marRight w:val="0"/>
                                  <w:marTop w:val="0"/>
                                  <w:marBottom w:val="0"/>
                                  <w:divBdr>
                                    <w:top w:val="none" w:sz="0" w:space="0" w:color="auto"/>
                                    <w:left w:val="none" w:sz="0" w:space="0" w:color="auto"/>
                                    <w:bottom w:val="none" w:sz="0" w:space="0" w:color="auto"/>
                                    <w:right w:val="none" w:sz="0" w:space="0" w:color="auto"/>
                                  </w:divBdr>
                                  <w:divsChild>
                                    <w:div w:id="1778137022">
                                      <w:marLeft w:val="0"/>
                                      <w:marRight w:val="0"/>
                                      <w:marTop w:val="0"/>
                                      <w:marBottom w:val="0"/>
                                      <w:divBdr>
                                        <w:top w:val="none" w:sz="0" w:space="0" w:color="auto"/>
                                        <w:left w:val="none" w:sz="0" w:space="0" w:color="auto"/>
                                        <w:bottom w:val="none" w:sz="0" w:space="0" w:color="auto"/>
                                        <w:right w:val="none" w:sz="0" w:space="0" w:color="auto"/>
                                      </w:divBdr>
                                      <w:divsChild>
                                        <w:div w:id="2022199557">
                                          <w:marLeft w:val="0"/>
                                          <w:marRight w:val="0"/>
                                          <w:marTop w:val="0"/>
                                          <w:marBottom w:val="0"/>
                                          <w:divBdr>
                                            <w:top w:val="none" w:sz="0" w:space="0" w:color="auto"/>
                                            <w:left w:val="none" w:sz="0" w:space="0" w:color="auto"/>
                                            <w:bottom w:val="none" w:sz="0" w:space="0" w:color="auto"/>
                                            <w:right w:val="none" w:sz="0" w:space="0" w:color="auto"/>
                                          </w:divBdr>
                                        </w:div>
                                        <w:div w:id="1144270817">
                                          <w:marLeft w:val="0"/>
                                          <w:marRight w:val="0"/>
                                          <w:marTop w:val="0"/>
                                          <w:marBottom w:val="0"/>
                                          <w:divBdr>
                                            <w:top w:val="none" w:sz="0" w:space="0" w:color="auto"/>
                                            <w:left w:val="none" w:sz="0" w:space="0" w:color="auto"/>
                                            <w:bottom w:val="none" w:sz="0" w:space="0" w:color="auto"/>
                                            <w:right w:val="none" w:sz="0" w:space="0" w:color="auto"/>
                                          </w:divBdr>
                                        </w:div>
                                      </w:divsChild>
                                    </w:div>
                                    <w:div w:id="122815485">
                                      <w:marLeft w:val="0"/>
                                      <w:marRight w:val="0"/>
                                      <w:marTop w:val="0"/>
                                      <w:marBottom w:val="0"/>
                                      <w:divBdr>
                                        <w:top w:val="none" w:sz="0" w:space="0" w:color="auto"/>
                                        <w:left w:val="none" w:sz="0" w:space="0" w:color="auto"/>
                                        <w:bottom w:val="none" w:sz="0" w:space="0" w:color="auto"/>
                                        <w:right w:val="none" w:sz="0" w:space="0" w:color="auto"/>
                                      </w:divBdr>
                                    </w:div>
                                    <w:div w:id="1411584700">
                                      <w:marLeft w:val="0"/>
                                      <w:marRight w:val="0"/>
                                      <w:marTop w:val="0"/>
                                      <w:marBottom w:val="0"/>
                                      <w:divBdr>
                                        <w:top w:val="none" w:sz="0" w:space="0" w:color="auto"/>
                                        <w:left w:val="none" w:sz="0" w:space="0" w:color="auto"/>
                                        <w:bottom w:val="none" w:sz="0" w:space="0" w:color="auto"/>
                                        <w:right w:val="none" w:sz="0" w:space="0" w:color="auto"/>
                                      </w:divBdr>
                                      <w:divsChild>
                                        <w:div w:id="344944390">
                                          <w:marLeft w:val="0"/>
                                          <w:marRight w:val="0"/>
                                          <w:marTop w:val="0"/>
                                          <w:marBottom w:val="0"/>
                                          <w:divBdr>
                                            <w:top w:val="none" w:sz="0" w:space="0" w:color="auto"/>
                                            <w:left w:val="none" w:sz="0" w:space="0" w:color="auto"/>
                                            <w:bottom w:val="none" w:sz="0" w:space="0" w:color="auto"/>
                                            <w:right w:val="none" w:sz="0" w:space="0" w:color="auto"/>
                                          </w:divBdr>
                                        </w:div>
                                        <w:div w:id="1794864512">
                                          <w:marLeft w:val="0"/>
                                          <w:marRight w:val="0"/>
                                          <w:marTop w:val="0"/>
                                          <w:marBottom w:val="0"/>
                                          <w:divBdr>
                                            <w:top w:val="none" w:sz="0" w:space="0" w:color="auto"/>
                                            <w:left w:val="none" w:sz="0" w:space="0" w:color="auto"/>
                                            <w:bottom w:val="none" w:sz="0" w:space="0" w:color="auto"/>
                                            <w:right w:val="none" w:sz="0" w:space="0" w:color="auto"/>
                                          </w:divBdr>
                                        </w:div>
                                      </w:divsChild>
                                    </w:div>
                                    <w:div w:id="1453280905">
                                      <w:marLeft w:val="0"/>
                                      <w:marRight w:val="0"/>
                                      <w:marTop w:val="0"/>
                                      <w:marBottom w:val="0"/>
                                      <w:divBdr>
                                        <w:top w:val="none" w:sz="0" w:space="0" w:color="auto"/>
                                        <w:left w:val="none" w:sz="0" w:space="0" w:color="auto"/>
                                        <w:bottom w:val="none" w:sz="0" w:space="0" w:color="auto"/>
                                        <w:right w:val="none" w:sz="0" w:space="0" w:color="auto"/>
                                      </w:divBdr>
                                    </w:div>
                                    <w:div w:id="423956672">
                                      <w:marLeft w:val="0"/>
                                      <w:marRight w:val="0"/>
                                      <w:marTop w:val="0"/>
                                      <w:marBottom w:val="0"/>
                                      <w:divBdr>
                                        <w:top w:val="none" w:sz="0" w:space="0" w:color="auto"/>
                                        <w:left w:val="none" w:sz="0" w:space="0" w:color="auto"/>
                                        <w:bottom w:val="none" w:sz="0" w:space="0" w:color="auto"/>
                                        <w:right w:val="none" w:sz="0" w:space="0" w:color="auto"/>
                                      </w:divBdr>
                                      <w:divsChild>
                                        <w:div w:id="1786925414">
                                          <w:marLeft w:val="0"/>
                                          <w:marRight w:val="0"/>
                                          <w:marTop w:val="0"/>
                                          <w:marBottom w:val="0"/>
                                          <w:divBdr>
                                            <w:top w:val="none" w:sz="0" w:space="0" w:color="auto"/>
                                            <w:left w:val="none" w:sz="0" w:space="0" w:color="auto"/>
                                            <w:bottom w:val="none" w:sz="0" w:space="0" w:color="auto"/>
                                            <w:right w:val="none" w:sz="0" w:space="0" w:color="auto"/>
                                          </w:divBdr>
                                        </w:div>
                                        <w:div w:id="1659767039">
                                          <w:marLeft w:val="0"/>
                                          <w:marRight w:val="0"/>
                                          <w:marTop w:val="0"/>
                                          <w:marBottom w:val="0"/>
                                          <w:divBdr>
                                            <w:top w:val="none" w:sz="0" w:space="0" w:color="auto"/>
                                            <w:left w:val="none" w:sz="0" w:space="0" w:color="auto"/>
                                            <w:bottom w:val="none" w:sz="0" w:space="0" w:color="auto"/>
                                            <w:right w:val="none" w:sz="0" w:space="0" w:color="auto"/>
                                          </w:divBdr>
                                        </w:div>
                                      </w:divsChild>
                                    </w:div>
                                    <w:div w:id="876357916">
                                      <w:marLeft w:val="0"/>
                                      <w:marRight w:val="0"/>
                                      <w:marTop w:val="0"/>
                                      <w:marBottom w:val="0"/>
                                      <w:divBdr>
                                        <w:top w:val="none" w:sz="0" w:space="0" w:color="auto"/>
                                        <w:left w:val="none" w:sz="0" w:space="0" w:color="auto"/>
                                        <w:bottom w:val="none" w:sz="0" w:space="0" w:color="auto"/>
                                        <w:right w:val="none" w:sz="0" w:space="0" w:color="auto"/>
                                      </w:divBdr>
                                    </w:div>
                                    <w:div w:id="690764418">
                                      <w:marLeft w:val="0"/>
                                      <w:marRight w:val="0"/>
                                      <w:marTop w:val="0"/>
                                      <w:marBottom w:val="0"/>
                                      <w:divBdr>
                                        <w:top w:val="none" w:sz="0" w:space="0" w:color="auto"/>
                                        <w:left w:val="none" w:sz="0" w:space="0" w:color="auto"/>
                                        <w:bottom w:val="none" w:sz="0" w:space="0" w:color="auto"/>
                                        <w:right w:val="none" w:sz="0" w:space="0" w:color="auto"/>
                                      </w:divBdr>
                                      <w:divsChild>
                                        <w:div w:id="904725590">
                                          <w:marLeft w:val="0"/>
                                          <w:marRight w:val="0"/>
                                          <w:marTop w:val="0"/>
                                          <w:marBottom w:val="0"/>
                                          <w:divBdr>
                                            <w:top w:val="none" w:sz="0" w:space="0" w:color="auto"/>
                                            <w:left w:val="none" w:sz="0" w:space="0" w:color="auto"/>
                                            <w:bottom w:val="none" w:sz="0" w:space="0" w:color="auto"/>
                                            <w:right w:val="none" w:sz="0" w:space="0" w:color="auto"/>
                                          </w:divBdr>
                                        </w:div>
                                        <w:div w:id="1348750953">
                                          <w:marLeft w:val="0"/>
                                          <w:marRight w:val="0"/>
                                          <w:marTop w:val="0"/>
                                          <w:marBottom w:val="0"/>
                                          <w:divBdr>
                                            <w:top w:val="none" w:sz="0" w:space="0" w:color="auto"/>
                                            <w:left w:val="none" w:sz="0" w:space="0" w:color="auto"/>
                                            <w:bottom w:val="none" w:sz="0" w:space="0" w:color="auto"/>
                                            <w:right w:val="none" w:sz="0" w:space="0" w:color="auto"/>
                                          </w:divBdr>
                                        </w:div>
                                      </w:divsChild>
                                    </w:div>
                                    <w:div w:id="490416527">
                                      <w:marLeft w:val="0"/>
                                      <w:marRight w:val="0"/>
                                      <w:marTop w:val="0"/>
                                      <w:marBottom w:val="0"/>
                                      <w:divBdr>
                                        <w:top w:val="none" w:sz="0" w:space="0" w:color="auto"/>
                                        <w:left w:val="none" w:sz="0" w:space="0" w:color="auto"/>
                                        <w:bottom w:val="none" w:sz="0" w:space="0" w:color="auto"/>
                                        <w:right w:val="none" w:sz="0" w:space="0" w:color="auto"/>
                                      </w:divBdr>
                                    </w:div>
                                    <w:div w:id="1889536610">
                                      <w:marLeft w:val="0"/>
                                      <w:marRight w:val="0"/>
                                      <w:marTop w:val="0"/>
                                      <w:marBottom w:val="0"/>
                                      <w:divBdr>
                                        <w:top w:val="none" w:sz="0" w:space="0" w:color="auto"/>
                                        <w:left w:val="none" w:sz="0" w:space="0" w:color="auto"/>
                                        <w:bottom w:val="none" w:sz="0" w:space="0" w:color="auto"/>
                                        <w:right w:val="none" w:sz="0" w:space="0" w:color="auto"/>
                                      </w:divBdr>
                                      <w:divsChild>
                                        <w:div w:id="2025402364">
                                          <w:marLeft w:val="0"/>
                                          <w:marRight w:val="0"/>
                                          <w:marTop w:val="0"/>
                                          <w:marBottom w:val="0"/>
                                          <w:divBdr>
                                            <w:top w:val="none" w:sz="0" w:space="0" w:color="auto"/>
                                            <w:left w:val="none" w:sz="0" w:space="0" w:color="auto"/>
                                            <w:bottom w:val="none" w:sz="0" w:space="0" w:color="auto"/>
                                            <w:right w:val="none" w:sz="0" w:space="0" w:color="auto"/>
                                          </w:divBdr>
                                        </w:div>
                                        <w:div w:id="1959606088">
                                          <w:marLeft w:val="0"/>
                                          <w:marRight w:val="0"/>
                                          <w:marTop w:val="0"/>
                                          <w:marBottom w:val="0"/>
                                          <w:divBdr>
                                            <w:top w:val="none" w:sz="0" w:space="0" w:color="auto"/>
                                            <w:left w:val="none" w:sz="0" w:space="0" w:color="auto"/>
                                            <w:bottom w:val="none" w:sz="0" w:space="0" w:color="auto"/>
                                            <w:right w:val="none" w:sz="0" w:space="0" w:color="auto"/>
                                          </w:divBdr>
                                        </w:div>
                                      </w:divsChild>
                                    </w:div>
                                    <w:div w:id="1591768299">
                                      <w:marLeft w:val="0"/>
                                      <w:marRight w:val="0"/>
                                      <w:marTop w:val="0"/>
                                      <w:marBottom w:val="0"/>
                                      <w:divBdr>
                                        <w:top w:val="none" w:sz="0" w:space="0" w:color="auto"/>
                                        <w:left w:val="none" w:sz="0" w:space="0" w:color="auto"/>
                                        <w:bottom w:val="none" w:sz="0" w:space="0" w:color="auto"/>
                                        <w:right w:val="none" w:sz="0" w:space="0" w:color="auto"/>
                                      </w:divBdr>
                                    </w:div>
                                    <w:div w:id="1907564060">
                                      <w:marLeft w:val="0"/>
                                      <w:marRight w:val="0"/>
                                      <w:marTop w:val="0"/>
                                      <w:marBottom w:val="0"/>
                                      <w:divBdr>
                                        <w:top w:val="none" w:sz="0" w:space="0" w:color="auto"/>
                                        <w:left w:val="none" w:sz="0" w:space="0" w:color="auto"/>
                                        <w:bottom w:val="none" w:sz="0" w:space="0" w:color="auto"/>
                                        <w:right w:val="none" w:sz="0" w:space="0" w:color="auto"/>
                                      </w:divBdr>
                                      <w:divsChild>
                                        <w:div w:id="255330504">
                                          <w:marLeft w:val="0"/>
                                          <w:marRight w:val="0"/>
                                          <w:marTop w:val="0"/>
                                          <w:marBottom w:val="0"/>
                                          <w:divBdr>
                                            <w:top w:val="none" w:sz="0" w:space="0" w:color="auto"/>
                                            <w:left w:val="none" w:sz="0" w:space="0" w:color="auto"/>
                                            <w:bottom w:val="none" w:sz="0" w:space="0" w:color="auto"/>
                                            <w:right w:val="none" w:sz="0" w:space="0" w:color="auto"/>
                                          </w:divBdr>
                                        </w:div>
                                        <w:div w:id="1906604647">
                                          <w:marLeft w:val="0"/>
                                          <w:marRight w:val="0"/>
                                          <w:marTop w:val="0"/>
                                          <w:marBottom w:val="0"/>
                                          <w:divBdr>
                                            <w:top w:val="none" w:sz="0" w:space="0" w:color="auto"/>
                                            <w:left w:val="none" w:sz="0" w:space="0" w:color="auto"/>
                                            <w:bottom w:val="none" w:sz="0" w:space="0" w:color="auto"/>
                                            <w:right w:val="none" w:sz="0" w:space="0" w:color="auto"/>
                                          </w:divBdr>
                                        </w:div>
                                      </w:divsChild>
                                    </w:div>
                                    <w:div w:id="700060170">
                                      <w:marLeft w:val="0"/>
                                      <w:marRight w:val="0"/>
                                      <w:marTop w:val="0"/>
                                      <w:marBottom w:val="0"/>
                                      <w:divBdr>
                                        <w:top w:val="none" w:sz="0" w:space="0" w:color="auto"/>
                                        <w:left w:val="none" w:sz="0" w:space="0" w:color="auto"/>
                                        <w:bottom w:val="none" w:sz="0" w:space="0" w:color="auto"/>
                                        <w:right w:val="none" w:sz="0" w:space="0" w:color="auto"/>
                                      </w:divBdr>
                                    </w:div>
                                    <w:div w:id="1062364301">
                                      <w:marLeft w:val="0"/>
                                      <w:marRight w:val="0"/>
                                      <w:marTop w:val="0"/>
                                      <w:marBottom w:val="0"/>
                                      <w:divBdr>
                                        <w:top w:val="none" w:sz="0" w:space="0" w:color="auto"/>
                                        <w:left w:val="none" w:sz="0" w:space="0" w:color="auto"/>
                                        <w:bottom w:val="none" w:sz="0" w:space="0" w:color="auto"/>
                                        <w:right w:val="none" w:sz="0" w:space="0" w:color="auto"/>
                                      </w:divBdr>
                                      <w:divsChild>
                                        <w:div w:id="447551310">
                                          <w:marLeft w:val="0"/>
                                          <w:marRight w:val="0"/>
                                          <w:marTop w:val="0"/>
                                          <w:marBottom w:val="0"/>
                                          <w:divBdr>
                                            <w:top w:val="none" w:sz="0" w:space="0" w:color="auto"/>
                                            <w:left w:val="none" w:sz="0" w:space="0" w:color="auto"/>
                                            <w:bottom w:val="none" w:sz="0" w:space="0" w:color="auto"/>
                                            <w:right w:val="none" w:sz="0" w:space="0" w:color="auto"/>
                                          </w:divBdr>
                                        </w:div>
                                        <w:div w:id="347877708">
                                          <w:marLeft w:val="0"/>
                                          <w:marRight w:val="0"/>
                                          <w:marTop w:val="0"/>
                                          <w:marBottom w:val="0"/>
                                          <w:divBdr>
                                            <w:top w:val="none" w:sz="0" w:space="0" w:color="auto"/>
                                            <w:left w:val="none" w:sz="0" w:space="0" w:color="auto"/>
                                            <w:bottom w:val="none" w:sz="0" w:space="0" w:color="auto"/>
                                            <w:right w:val="none" w:sz="0" w:space="0" w:color="auto"/>
                                          </w:divBdr>
                                        </w:div>
                                      </w:divsChild>
                                    </w:div>
                                    <w:div w:id="588544665">
                                      <w:marLeft w:val="0"/>
                                      <w:marRight w:val="0"/>
                                      <w:marTop w:val="0"/>
                                      <w:marBottom w:val="0"/>
                                      <w:divBdr>
                                        <w:top w:val="none" w:sz="0" w:space="0" w:color="auto"/>
                                        <w:left w:val="none" w:sz="0" w:space="0" w:color="auto"/>
                                        <w:bottom w:val="none" w:sz="0" w:space="0" w:color="auto"/>
                                        <w:right w:val="none" w:sz="0" w:space="0" w:color="auto"/>
                                      </w:divBdr>
                                    </w:div>
                                    <w:div w:id="1506749242">
                                      <w:marLeft w:val="0"/>
                                      <w:marRight w:val="0"/>
                                      <w:marTop w:val="0"/>
                                      <w:marBottom w:val="0"/>
                                      <w:divBdr>
                                        <w:top w:val="none" w:sz="0" w:space="0" w:color="auto"/>
                                        <w:left w:val="none" w:sz="0" w:space="0" w:color="auto"/>
                                        <w:bottom w:val="none" w:sz="0" w:space="0" w:color="auto"/>
                                        <w:right w:val="none" w:sz="0" w:space="0" w:color="auto"/>
                                      </w:divBdr>
                                      <w:divsChild>
                                        <w:div w:id="1722703338">
                                          <w:marLeft w:val="0"/>
                                          <w:marRight w:val="0"/>
                                          <w:marTop w:val="0"/>
                                          <w:marBottom w:val="0"/>
                                          <w:divBdr>
                                            <w:top w:val="none" w:sz="0" w:space="0" w:color="auto"/>
                                            <w:left w:val="none" w:sz="0" w:space="0" w:color="auto"/>
                                            <w:bottom w:val="none" w:sz="0" w:space="0" w:color="auto"/>
                                            <w:right w:val="none" w:sz="0" w:space="0" w:color="auto"/>
                                          </w:divBdr>
                                        </w:div>
                                        <w:div w:id="60713306">
                                          <w:marLeft w:val="0"/>
                                          <w:marRight w:val="0"/>
                                          <w:marTop w:val="0"/>
                                          <w:marBottom w:val="0"/>
                                          <w:divBdr>
                                            <w:top w:val="none" w:sz="0" w:space="0" w:color="auto"/>
                                            <w:left w:val="none" w:sz="0" w:space="0" w:color="auto"/>
                                            <w:bottom w:val="none" w:sz="0" w:space="0" w:color="auto"/>
                                            <w:right w:val="none" w:sz="0" w:space="0" w:color="auto"/>
                                          </w:divBdr>
                                        </w:div>
                                      </w:divsChild>
                                    </w:div>
                                    <w:div w:id="1735543411">
                                      <w:marLeft w:val="0"/>
                                      <w:marRight w:val="0"/>
                                      <w:marTop w:val="0"/>
                                      <w:marBottom w:val="0"/>
                                      <w:divBdr>
                                        <w:top w:val="none" w:sz="0" w:space="0" w:color="auto"/>
                                        <w:left w:val="none" w:sz="0" w:space="0" w:color="auto"/>
                                        <w:bottom w:val="none" w:sz="0" w:space="0" w:color="auto"/>
                                        <w:right w:val="none" w:sz="0" w:space="0" w:color="auto"/>
                                      </w:divBdr>
                                    </w:div>
                                    <w:div w:id="1793599062">
                                      <w:marLeft w:val="0"/>
                                      <w:marRight w:val="0"/>
                                      <w:marTop w:val="0"/>
                                      <w:marBottom w:val="0"/>
                                      <w:divBdr>
                                        <w:top w:val="none" w:sz="0" w:space="0" w:color="auto"/>
                                        <w:left w:val="none" w:sz="0" w:space="0" w:color="auto"/>
                                        <w:bottom w:val="none" w:sz="0" w:space="0" w:color="auto"/>
                                        <w:right w:val="none" w:sz="0" w:space="0" w:color="auto"/>
                                      </w:divBdr>
                                      <w:divsChild>
                                        <w:div w:id="1298030734">
                                          <w:marLeft w:val="0"/>
                                          <w:marRight w:val="0"/>
                                          <w:marTop w:val="0"/>
                                          <w:marBottom w:val="0"/>
                                          <w:divBdr>
                                            <w:top w:val="none" w:sz="0" w:space="0" w:color="auto"/>
                                            <w:left w:val="none" w:sz="0" w:space="0" w:color="auto"/>
                                            <w:bottom w:val="none" w:sz="0" w:space="0" w:color="auto"/>
                                            <w:right w:val="none" w:sz="0" w:space="0" w:color="auto"/>
                                          </w:divBdr>
                                        </w:div>
                                        <w:div w:id="1445464040">
                                          <w:marLeft w:val="0"/>
                                          <w:marRight w:val="0"/>
                                          <w:marTop w:val="0"/>
                                          <w:marBottom w:val="0"/>
                                          <w:divBdr>
                                            <w:top w:val="none" w:sz="0" w:space="0" w:color="auto"/>
                                            <w:left w:val="none" w:sz="0" w:space="0" w:color="auto"/>
                                            <w:bottom w:val="none" w:sz="0" w:space="0" w:color="auto"/>
                                            <w:right w:val="none" w:sz="0" w:space="0" w:color="auto"/>
                                          </w:divBdr>
                                        </w:div>
                                      </w:divsChild>
                                    </w:div>
                                    <w:div w:id="1223296571">
                                      <w:marLeft w:val="0"/>
                                      <w:marRight w:val="0"/>
                                      <w:marTop w:val="0"/>
                                      <w:marBottom w:val="0"/>
                                      <w:divBdr>
                                        <w:top w:val="none" w:sz="0" w:space="0" w:color="auto"/>
                                        <w:left w:val="none" w:sz="0" w:space="0" w:color="auto"/>
                                        <w:bottom w:val="none" w:sz="0" w:space="0" w:color="auto"/>
                                        <w:right w:val="none" w:sz="0" w:space="0" w:color="auto"/>
                                      </w:divBdr>
                                    </w:div>
                                    <w:div w:id="1176578454">
                                      <w:marLeft w:val="0"/>
                                      <w:marRight w:val="0"/>
                                      <w:marTop w:val="0"/>
                                      <w:marBottom w:val="0"/>
                                      <w:divBdr>
                                        <w:top w:val="none" w:sz="0" w:space="0" w:color="auto"/>
                                        <w:left w:val="none" w:sz="0" w:space="0" w:color="auto"/>
                                        <w:bottom w:val="none" w:sz="0" w:space="0" w:color="auto"/>
                                        <w:right w:val="none" w:sz="0" w:space="0" w:color="auto"/>
                                      </w:divBdr>
                                      <w:divsChild>
                                        <w:div w:id="2107773622">
                                          <w:marLeft w:val="0"/>
                                          <w:marRight w:val="0"/>
                                          <w:marTop w:val="0"/>
                                          <w:marBottom w:val="0"/>
                                          <w:divBdr>
                                            <w:top w:val="none" w:sz="0" w:space="0" w:color="auto"/>
                                            <w:left w:val="none" w:sz="0" w:space="0" w:color="auto"/>
                                            <w:bottom w:val="none" w:sz="0" w:space="0" w:color="auto"/>
                                            <w:right w:val="none" w:sz="0" w:space="0" w:color="auto"/>
                                          </w:divBdr>
                                        </w:div>
                                        <w:div w:id="1291088609">
                                          <w:marLeft w:val="0"/>
                                          <w:marRight w:val="0"/>
                                          <w:marTop w:val="0"/>
                                          <w:marBottom w:val="0"/>
                                          <w:divBdr>
                                            <w:top w:val="none" w:sz="0" w:space="0" w:color="auto"/>
                                            <w:left w:val="none" w:sz="0" w:space="0" w:color="auto"/>
                                            <w:bottom w:val="none" w:sz="0" w:space="0" w:color="auto"/>
                                            <w:right w:val="none" w:sz="0" w:space="0" w:color="auto"/>
                                          </w:divBdr>
                                        </w:div>
                                      </w:divsChild>
                                    </w:div>
                                    <w:div w:id="1678918820">
                                      <w:marLeft w:val="0"/>
                                      <w:marRight w:val="0"/>
                                      <w:marTop w:val="0"/>
                                      <w:marBottom w:val="0"/>
                                      <w:divBdr>
                                        <w:top w:val="none" w:sz="0" w:space="0" w:color="auto"/>
                                        <w:left w:val="none" w:sz="0" w:space="0" w:color="auto"/>
                                        <w:bottom w:val="none" w:sz="0" w:space="0" w:color="auto"/>
                                        <w:right w:val="none" w:sz="0" w:space="0" w:color="auto"/>
                                      </w:divBdr>
                                    </w:div>
                                    <w:div w:id="222912417">
                                      <w:marLeft w:val="0"/>
                                      <w:marRight w:val="0"/>
                                      <w:marTop w:val="0"/>
                                      <w:marBottom w:val="0"/>
                                      <w:divBdr>
                                        <w:top w:val="none" w:sz="0" w:space="0" w:color="auto"/>
                                        <w:left w:val="none" w:sz="0" w:space="0" w:color="auto"/>
                                        <w:bottom w:val="none" w:sz="0" w:space="0" w:color="auto"/>
                                        <w:right w:val="none" w:sz="0" w:space="0" w:color="auto"/>
                                      </w:divBdr>
                                      <w:divsChild>
                                        <w:div w:id="1372802447">
                                          <w:marLeft w:val="0"/>
                                          <w:marRight w:val="0"/>
                                          <w:marTop w:val="0"/>
                                          <w:marBottom w:val="0"/>
                                          <w:divBdr>
                                            <w:top w:val="none" w:sz="0" w:space="0" w:color="auto"/>
                                            <w:left w:val="none" w:sz="0" w:space="0" w:color="auto"/>
                                            <w:bottom w:val="none" w:sz="0" w:space="0" w:color="auto"/>
                                            <w:right w:val="none" w:sz="0" w:space="0" w:color="auto"/>
                                          </w:divBdr>
                                        </w:div>
                                        <w:div w:id="2001808884">
                                          <w:marLeft w:val="0"/>
                                          <w:marRight w:val="0"/>
                                          <w:marTop w:val="0"/>
                                          <w:marBottom w:val="0"/>
                                          <w:divBdr>
                                            <w:top w:val="none" w:sz="0" w:space="0" w:color="auto"/>
                                            <w:left w:val="none" w:sz="0" w:space="0" w:color="auto"/>
                                            <w:bottom w:val="none" w:sz="0" w:space="0" w:color="auto"/>
                                            <w:right w:val="none" w:sz="0" w:space="0" w:color="auto"/>
                                          </w:divBdr>
                                        </w:div>
                                      </w:divsChild>
                                    </w:div>
                                    <w:div w:id="1181624331">
                                      <w:marLeft w:val="0"/>
                                      <w:marRight w:val="0"/>
                                      <w:marTop w:val="0"/>
                                      <w:marBottom w:val="0"/>
                                      <w:divBdr>
                                        <w:top w:val="none" w:sz="0" w:space="0" w:color="auto"/>
                                        <w:left w:val="none" w:sz="0" w:space="0" w:color="auto"/>
                                        <w:bottom w:val="none" w:sz="0" w:space="0" w:color="auto"/>
                                        <w:right w:val="none" w:sz="0" w:space="0" w:color="auto"/>
                                      </w:divBdr>
                                    </w:div>
                                    <w:div w:id="922951558">
                                      <w:marLeft w:val="0"/>
                                      <w:marRight w:val="0"/>
                                      <w:marTop w:val="0"/>
                                      <w:marBottom w:val="0"/>
                                      <w:divBdr>
                                        <w:top w:val="none" w:sz="0" w:space="0" w:color="auto"/>
                                        <w:left w:val="none" w:sz="0" w:space="0" w:color="auto"/>
                                        <w:bottom w:val="none" w:sz="0" w:space="0" w:color="auto"/>
                                        <w:right w:val="none" w:sz="0" w:space="0" w:color="auto"/>
                                      </w:divBdr>
                                      <w:divsChild>
                                        <w:div w:id="1403286463">
                                          <w:marLeft w:val="0"/>
                                          <w:marRight w:val="0"/>
                                          <w:marTop w:val="0"/>
                                          <w:marBottom w:val="0"/>
                                          <w:divBdr>
                                            <w:top w:val="none" w:sz="0" w:space="0" w:color="auto"/>
                                            <w:left w:val="none" w:sz="0" w:space="0" w:color="auto"/>
                                            <w:bottom w:val="none" w:sz="0" w:space="0" w:color="auto"/>
                                            <w:right w:val="none" w:sz="0" w:space="0" w:color="auto"/>
                                          </w:divBdr>
                                        </w:div>
                                        <w:div w:id="576596769">
                                          <w:marLeft w:val="0"/>
                                          <w:marRight w:val="0"/>
                                          <w:marTop w:val="0"/>
                                          <w:marBottom w:val="0"/>
                                          <w:divBdr>
                                            <w:top w:val="none" w:sz="0" w:space="0" w:color="auto"/>
                                            <w:left w:val="none" w:sz="0" w:space="0" w:color="auto"/>
                                            <w:bottom w:val="none" w:sz="0" w:space="0" w:color="auto"/>
                                            <w:right w:val="none" w:sz="0" w:space="0" w:color="auto"/>
                                          </w:divBdr>
                                        </w:div>
                                      </w:divsChild>
                                    </w:div>
                                    <w:div w:id="1705986207">
                                      <w:marLeft w:val="0"/>
                                      <w:marRight w:val="0"/>
                                      <w:marTop w:val="0"/>
                                      <w:marBottom w:val="0"/>
                                      <w:divBdr>
                                        <w:top w:val="none" w:sz="0" w:space="0" w:color="auto"/>
                                        <w:left w:val="none" w:sz="0" w:space="0" w:color="auto"/>
                                        <w:bottom w:val="none" w:sz="0" w:space="0" w:color="auto"/>
                                        <w:right w:val="none" w:sz="0" w:space="0" w:color="auto"/>
                                      </w:divBdr>
                                    </w:div>
                                    <w:div w:id="1504662264">
                                      <w:marLeft w:val="0"/>
                                      <w:marRight w:val="0"/>
                                      <w:marTop w:val="0"/>
                                      <w:marBottom w:val="0"/>
                                      <w:divBdr>
                                        <w:top w:val="none" w:sz="0" w:space="0" w:color="auto"/>
                                        <w:left w:val="none" w:sz="0" w:space="0" w:color="auto"/>
                                        <w:bottom w:val="none" w:sz="0" w:space="0" w:color="auto"/>
                                        <w:right w:val="none" w:sz="0" w:space="0" w:color="auto"/>
                                      </w:divBdr>
                                      <w:divsChild>
                                        <w:div w:id="735392686">
                                          <w:marLeft w:val="0"/>
                                          <w:marRight w:val="0"/>
                                          <w:marTop w:val="0"/>
                                          <w:marBottom w:val="0"/>
                                          <w:divBdr>
                                            <w:top w:val="none" w:sz="0" w:space="0" w:color="auto"/>
                                            <w:left w:val="none" w:sz="0" w:space="0" w:color="auto"/>
                                            <w:bottom w:val="none" w:sz="0" w:space="0" w:color="auto"/>
                                            <w:right w:val="none" w:sz="0" w:space="0" w:color="auto"/>
                                          </w:divBdr>
                                        </w:div>
                                        <w:div w:id="1064716455">
                                          <w:marLeft w:val="0"/>
                                          <w:marRight w:val="0"/>
                                          <w:marTop w:val="0"/>
                                          <w:marBottom w:val="0"/>
                                          <w:divBdr>
                                            <w:top w:val="none" w:sz="0" w:space="0" w:color="auto"/>
                                            <w:left w:val="none" w:sz="0" w:space="0" w:color="auto"/>
                                            <w:bottom w:val="none" w:sz="0" w:space="0" w:color="auto"/>
                                            <w:right w:val="none" w:sz="0" w:space="0" w:color="auto"/>
                                          </w:divBdr>
                                        </w:div>
                                      </w:divsChild>
                                    </w:div>
                                    <w:div w:id="244413329">
                                      <w:marLeft w:val="0"/>
                                      <w:marRight w:val="0"/>
                                      <w:marTop w:val="0"/>
                                      <w:marBottom w:val="0"/>
                                      <w:divBdr>
                                        <w:top w:val="none" w:sz="0" w:space="0" w:color="auto"/>
                                        <w:left w:val="none" w:sz="0" w:space="0" w:color="auto"/>
                                        <w:bottom w:val="none" w:sz="0" w:space="0" w:color="auto"/>
                                        <w:right w:val="none" w:sz="0" w:space="0" w:color="auto"/>
                                      </w:divBdr>
                                    </w:div>
                                    <w:div w:id="1677221399">
                                      <w:marLeft w:val="0"/>
                                      <w:marRight w:val="0"/>
                                      <w:marTop w:val="0"/>
                                      <w:marBottom w:val="0"/>
                                      <w:divBdr>
                                        <w:top w:val="none" w:sz="0" w:space="0" w:color="auto"/>
                                        <w:left w:val="none" w:sz="0" w:space="0" w:color="auto"/>
                                        <w:bottom w:val="none" w:sz="0" w:space="0" w:color="auto"/>
                                        <w:right w:val="none" w:sz="0" w:space="0" w:color="auto"/>
                                      </w:divBdr>
                                      <w:divsChild>
                                        <w:div w:id="1017586087">
                                          <w:marLeft w:val="0"/>
                                          <w:marRight w:val="0"/>
                                          <w:marTop w:val="0"/>
                                          <w:marBottom w:val="0"/>
                                          <w:divBdr>
                                            <w:top w:val="none" w:sz="0" w:space="0" w:color="auto"/>
                                            <w:left w:val="none" w:sz="0" w:space="0" w:color="auto"/>
                                            <w:bottom w:val="none" w:sz="0" w:space="0" w:color="auto"/>
                                            <w:right w:val="none" w:sz="0" w:space="0" w:color="auto"/>
                                          </w:divBdr>
                                        </w:div>
                                        <w:div w:id="252587824">
                                          <w:marLeft w:val="0"/>
                                          <w:marRight w:val="0"/>
                                          <w:marTop w:val="0"/>
                                          <w:marBottom w:val="0"/>
                                          <w:divBdr>
                                            <w:top w:val="none" w:sz="0" w:space="0" w:color="auto"/>
                                            <w:left w:val="none" w:sz="0" w:space="0" w:color="auto"/>
                                            <w:bottom w:val="none" w:sz="0" w:space="0" w:color="auto"/>
                                            <w:right w:val="none" w:sz="0" w:space="0" w:color="auto"/>
                                          </w:divBdr>
                                        </w:div>
                                      </w:divsChild>
                                    </w:div>
                                    <w:div w:id="697701295">
                                      <w:marLeft w:val="0"/>
                                      <w:marRight w:val="0"/>
                                      <w:marTop w:val="0"/>
                                      <w:marBottom w:val="0"/>
                                      <w:divBdr>
                                        <w:top w:val="none" w:sz="0" w:space="0" w:color="auto"/>
                                        <w:left w:val="none" w:sz="0" w:space="0" w:color="auto"/>
                                        <w:bottom w:val="none" w:sz="0" w:space="0" w:color="auto"/>
                                        <w:right w:val="none" w:sz="0" w:space="0" w:color="auto"/>
                                      </w:divBdr>
                                    </w:div>
                                    <w:div w:id="209416442">
                                      <w:marLeft w:val="0"/>
                                      <w:marRight w:val="0"/>
                                      <w:marTop w:val="0"/>
                                      <w:marBottom w:val="0"/>
                                      <w:divBdr>
                                        <w:top w:val="none" w:sz="0" w:space="0" w:color="auto"/>
                                        <w:left w:val="none" w:sz="0" w:space="0" w:color="auto"/>
                                        <w:bottom w:val="none" w:sz="0" w:space="0" w:color="auto"/>
                                        <w:right w:val="none" w:sz="0" w:space="0" w:color="auto"/>
                                      </w:divBdr>
                                      <w:divsChild>
                                        <w:div w:id="845245424">
                                          <w:marLeft w:val="0"/>
                                          <w:marRight w:val="0"/>
                                          <w:marTop w:val="0"/>
                                          <w:marBottom w:val="0"/>
                                          <w:divBdr>
                                            <w:top w:val="none" w:sz="0" w:space="0" w:color="auto"/>
                                            <w:left w:val="none" w:sz="0" w:space="0" w:color="auto"/>
                                            <w:bottom w:val="none" w:sz="0" w:space="0" w:color="auto"/>
                                            <w:right w:val="none" w:sz="0" w:space="0" w:color="auto"/>
                                          </w:divBdr>
                                        </w:div>
                                        <w:div w:id="128743426">
                                          <w:marLeft w:val="0"/>
                                          <w:marRight w:val="0"/>
                                          <w:marTop w:val="0"/>
                                          <w:marBottom w:val="0"/>
                                          <w:divBdr>
                                            <w:top w:val="none" w:sz="0" w:space="0" w:color="auto"/>
                                            <w:left w:val="none" w:sz="0" w:space="0" w:color="auto"/>
                                            <w:bottom w:val="none" w:sz="0" w:space="0" w:color="auto"/>
                                            <w:right w:val="none" w:sz="0" w:space="0" w:color="auto"/>
                                          </w:divBdr>
                                        </w:div>
                                      </w:divsChild>
                                    </w:div>
                                    <w:div w:id="1295520455">
                                      <w:marLeft w:val="0"/>
                                      <w:marRight w:val="0"/>
                                      <w:marTop w:val="0"/>
                                      <w:marBottom w:val="0"/>
                                      <w:divBdr>
                                        <w:top w:val="none" w:sz="0" w:space="0" w:color="auto"/>
                                        <w:left w:val="none" w:sz="0" w:space="0" w:color="auto"/>
                                        <w:bottom w:val="none" w:sz="0" w:space="0" w:color="auto"/>
                                        <w:right w:val="none" w:sz="0" w:space="0" w:color="auto"/>
                                      </w:divBdr>
                                    </w:div>
                                    <w:div w:id="1365908283">
                                      <w:marLeft w:val="0"/>
                                      <w:marRight w:val="0"/>
                                      <w:marTop w:val="0"/>
                                      <w:marBottom w:val="0"/>
                                      <w:divBdr>
                                        <w:top w:val="none" w:sz="0" w:space="0" w:color="auto"/>
                                        <w:left w:val="none" w:sz="0" w:space="0" w:color="auto"/>
                                        <w:bottom w:val="none" w:sz="0" w:space="0" w:color="auto"/>
                                        <w:right w:val="none" w:sz="0" w:space="0" w:color="auto"/>
                                      </w:divBdr>
                                      <w:divsChild>
                                        <w:div w:id="2024746259">
                                          <w:marLeft w:val="0"/>
                                          <w:marRight w:val="0"/>
                                          <w:marTop w:val="0"/>
                                          <w:marBottom w:val="0"/>
                                          <w:divBdr>
                                            <w:top w:val="none" w:sz="0" w:space="0" w:color="auto"/>
                                            <w:left w:val="none" w:sz="0" w:space="0" w:color="auto"/>
                                            <w:bottom w:val="none" w:sz="0" w:space="0" w:color="auto"/>
                                            <w:right w:val="none" w:sz="0" w:space="0" w:color="auto"/>
                                          </w:divBdr>
                                        </w:div>
                                        <w:div w:id="1176382799">
                                          <w:marLeft w:val="0"/>
                                          <w:marRight w:val="0"/>
                                          <w:marTop w:val="0"/>
                                          <w:marBottom w:val="0"/>
                                          <w:divBdr>
                                            <w:top w:val="none" w:sz="0" w:space="0" w:color="auto"/>
                                            <w:left w:val="none" w:sz="0" w:space="0" w:color="auto"/>
                                            <w:bottom w:val="none" w:sz="0" w:space="0" w:color="auto"/>
                                            <w:right w:val="none" w:sz="0" w:space="0" w:color="auto"/>
                                          </w:divBdr>
                                        </w:div>
                                      </w:divsChild>
                                    </w:div>
                                    <w:div w:id="696468667">
                                      <w:marLeft w:val="0"/>
                                      <w:marRight w:val="0"/>
                                      <w:marTop w:val="0"/>
                                      <w:marBottom w:val="0"/>
                                      <w:divBdr>
                                        <w:top w:val="none" w:sz="0" w:space="0" w:color="auto"/>
                                        <w:left w:val="none" w:sz="0" w:space="0" w:color="auto"/>
                                        <w:bottom w:val="none" w:sz="0" w:space="0" w:color="auto"/>
                                        <w:right w:val="none" w:sz="0" w:space="0" w:color="auto"/>
                                      </w:divBdr>
                                    </w:div>
                                    <w:div w:id="1364475987">
                                      <w:marLeft w:val="0"/>
                                      <w:marRight w:val="0"/>
                                      <w:marTop w:val="0"/>
                                      <w:marBottom w:val="0"/>
                                      <w:divBdr>
                                        <w:top w:val="none" w:sz="0" w:space="0" w:color="auto"/>
                                        <w:left w:val="none" w:sz="0" w:space="0" w:color="auto"/>
                                        <w:bottom w:val="none" w:sz="0" w:space="0" w:color="auto"/>
                                        <w:right w:val="none" w:sz="0" w:space="0" w:color="auto"/>
                                      </w:divBdr>
                                      <w:divsChild>
                                        <w:div w:id="1243878986">
                                          <w:marLeft w:val="0"/>
                                          <w:marRight w:val="0"/>
                                          <w:marTop w:val="0"/>
                                          <w:marBottom w:val="0"/>
                                          <w:divBdr>
                                            <w:top w:val="none" w:sz="0" w:space="0" w:color="auto"/>
                                            <w:left w:val="none" w:sz="0" w:space="0" w:color="auto"/>
                                            <w:bottom w:val="none" w:sz="0" w:space="0" w:color="auto"/>
                                            <w:right w:val="none" w:sz="0" w:space="0" w:color="auto"/>
                                          </w:divBdr>
                                        </w:div>
                                        <w:div w:id="565530935">
                                          <w:marLeft w:val="0"/>
                                          <w:marRight w:val="0"/>
                                          <w:marTop w:val="0"/>
                                          <w:marBottom w:val="0"/>
                                          <w:divBdr>
                                            <w:top w:val="none" w:sz="0" w:space="0" w:color="auto"/>
                                            <w:left w:val="none" w:sz="0" w:space="0" w:color="auto"/>
                                            <w:bottom w:val="none" w:sz="0" w:space="0" w:color="auto"/>
                                            <w:right w:val="none" w:sz="0" w:space="0" w:color="auto"/>
                                          </w:divBdr>
                                        </w:div>
                                      </w:divsChild>
                                    </w:div>
                                    <w:div w:id="1271737298">
                                      <w:marLeft w:val="0"/>
                                      <w:marRight w:val="0"/>
                                      <w:marTop w:val="0"/>
                                      <w:marBottom w:val="0"/>
                                      <w:divBdr>
                                        <w:top w:val="none" w:sz="0" w:space="0" w:color="auto"/>
                                        <w:left w:val="none" w:sz="0" w:space="0" w:color="auto"/>
                                        <w:bottom w:val="none" w:sz="0" w:space="0" w:color="auto"/>
                                        <w:right w:val="none" w:sz="0" w:space="0" w:color="auto"/>
                                      </w:divBdr>
                                    </w:div>
                                    <w:div w:id="1396128675">
                                      <w:marLeft w:val="0"/>
                                      <w:marRight w:val="0"/>
                                      <w:marTop w:val="0"/>
                                      <w:marBottom w:val="0"/>
                                      <w:divBdr>
                                        <w:top w:val="none" w:sz="0" w:space="0" w:color="auto"/>
                                        <w:left w:val="none" w:sz="0" w:space="0" w:color="auto"/>
                                        <w:bottom w:val="none" w:sz="0" w:space="0" w:color="auto"/>
                                        <w:right w:val="none" w:sz="0" w:space="0" w:color="auto"/>
                                      </w:divBdr>
                                      <w:divsChild>
                                        <w:div w:id="617682457">
                                          <w:marLeft w:val="0"/>
                                          <w:marRight w:val="0"/>
                                          <w:marTop w:val="0"/>
                                          <w:marBottom w:val="0"/>
                                          <w:divBdr>
                                            <w:top w:val="none" w:sz="0" w:space="0" w:color="auto"/>
                                            <w:left w:val="none" w:sz="0" w:space="0" w:color="auto"/>
                                            <w:bottom w:val="none" w:sz="0" w:space="0" w:color="auto"/>
                                            <w:right w:val="none" w:sz="0" w:space="0" w:color="auto"/>
                                          </w:divBdr>
                                        </w:div>
                                        <w:div w:id="1516118954">
                                          <w:marLeft w:val="0"/>
                                          <w:marRight w:val="0"/>
                                          <w:marTop w:val="0"/>
                                          <w:marBottom w:val="0"/>
                                          <w:divBdr>
                                            <w:top w:val="none" w:sz="0" w:space="0" w:color="auto"/>
                                            <w:left w:val="none" w:sz="0" w:space="0" w:color="auto"/>
                                            <w:bottom w:val="none" w:sz="0" w:space="0" w:color="auto"/>
                                            <w:right w:val="none" w:sz="0" w:space="0" w:color="auto"/>
                                          </w:divBdr>
                                        </w:div>
                                      </w:divsChild>
                                    </w:div>
                                    <w:div w:id="1964850278">
                                      <w:marLeft w:val="0"/>
                                      <w:marRight w:val="0"/>
                                      <w:marTop w:val="0"/>
                                      <w:marBottom w:val="0"/>
                                      <w:divBdr>
                                        <w:top w:val="none" w:sz="0" w:space="0" w:color="auto"/>
                                        <w:left w:val="none" w:sz="0" w:space="0" w:color="auto"/>
                                        <w:bottom w:val="none" w:sz="0" w:space="0" w:color="auto"/>
                                        <w:right w:val="none" w:sz="0" w:space="0" w:color="auto"/>
                                      </w:divBdr>
                                    </w:div>
                                    <w:div w:id="858082628">
                                      <w:marLeft w:val="0"/>
                                      <w:marRight w:val="0"/>
                                      <w:marTop w:val="0"/>
                                      <w:marBottom w:val="0"/>
                                      <w:divBdr>
                                        <w:top w:val="none" w:sz="0" w:space="0" w:color="auto"/>
                                        <w:left w:val="none" w:sz="0" w:space="0" w:color="auto"/>
                                        <w:bottom w:val="none" w:sz="0" w:space="0" w:color="auto"/>
                                        <w:right w:val="none" w:sz="0" w:space="0" w:color="auto"/>
                                      </w:divBdr>
                                      <w:divsChild>
                                        <w:div w:id="585304134">
                                          <w:marLeft w:val="0"/>
                                          <w:marRight w:val="0"/>
                                          <w:marTop w:val="0"/>
                                          <w:marBottom w:val="0"/>
                                          <w:divBdr>
                                            <w:top w:val="none" w:sz="0" w:space="0" w:color="auto"/>
                                            <w:left w:val="none" w:sz="0" w:space="0" w:color="auto"/>
                                            <w:bottom w:val="none" w:sz="0" w:space="0" w:color="auto"/>
                                            <w:right w:val="none" w:sz="0" w:space="0" w:color="auto"/>
                                          </w:divBdr>
                                        </w:div>
                                        <w:div w:id="1973369167">
                                          <w:marLeft w:val="0"/>
                                          <w:marRight w:val="0"/>
                                          <w:marTop w:val="0"/>
                                          <w:marBottom w:val="0"/>
                                          <w:divBdr>
                                            <w:top w:val="none" w:sz="0" w:space="0" w:color="auto"/>
                                            <w:left w:val="none" w:sz="0" w:space="0" w:color="auto"/>
                                            <w:bottom w:val="none" w:sz="0" w:space="0" w:color="auto"/>
                                            <w:right w:val="none" w:sz="0" w:space="0" w:color="auto"/>
                                          </w:divBdr>
                                        </w:div>
                                      </w:divsChild>
                                    </w:div>
                                    <w:div w:id="1217936607">
                                      <w:marLeft w:val="0"/>
                                      <w:marRight w:val="0"/>
                                      <w:marTop w:val="0"/>
                                      <w:marBottom w:val="0"/>
                                      <w:divBdr>
                                        <w:top w:val="none" w:sz="0" w:space="0" w:color="auto"/>
                                        <w:left w:val="none" w:sz="0" w:space="0" w:color="auto"/>
                                        <w:bottom w:val="none" w:sz="0" w:space="0" w:color="auto"/>
                                        <w:right w:val="none" w:sz="0" w:space="0" w:color="auto"/>
                                      </w:divBdr>
                                    </w:div>
                                    <w:div w:id="209271440">
                                      <w:marLeft w:val="0"/>
                                      <w:marRight w:val="0"/>
                                      <w:marTop w:val="0"/>
                                      <w:marBottom w:val="0"/>
                                      <w:divBdr>
                                        <w:top w:val="none" w:sz="0" w:space="0" w:color="auto"/>
                                        <w:left w:val="none" w:sz="0" w:space="0" w:color="auto"/>
                                        <w:bottom w:val="none" w:sz="0" w:space="0" w:color="auto"/>
                                        <w:right w:val="none" w:sz="0" w:space="0" w:color="auto"/>
                                      </w:divBdr>
                                      <w:divsChild>
                                        <w:div w:id="1333529543">
                                          <w:marLeft w:val="0"/>
                                          <w:marRight w:val="0"/>
                                          <w:marTop w:val="0"/>
                                          <w:marBottom w:val="0"/>
                                          <w:divBdr>
                                            <w:top w:val="none" w:sz="0" w:space="0" w:color="auto"/>
                                            <w:left w:val="none" w:sz="0" w:space="0" w:color="auto"/>
                                            <w:bottom w:val="none" w:sz="0" w:space="0" w:color="auto"/>
                                            <w:right w:val="none" w:sz="0" w:space="0" w:color="auto"/>
                                          </w:divBdr>
                                        </w:div>
                                        <w:div w:id="1778721524">
                                          <w:marLeft w:val="0"/>
                                          <w:marRight w:val="0"/>
                                          <w:marTop w:val="0"/>
                                          <w:marBottom w:val="0"/>
                                          <w:divBdr>
                                            <w:top w:val="none" w:sz="0" w:space="0" w:color="auto"/>
                                            <w:left w:val="none" w:sz="0" w:space="0" w:color="auto"/>
                                            <w:bottom w:val="none" w:sz="0" w:space="0" w:color="auto"/>
                                            <w:right w:val="none" w:sz="0" w:space="0" w:color="auto"/>
                                          </w:divBdr>
                                        </w:div>
                                      </w:divsChild>
                                    </w:div>
                                    <w:div w:id="12737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9891">
                  <w:marLeft w:val="0"/>
                  <w:marRight w:val="0"/>
                  <w:marTop w:val="0"/>
                  <w:marBottom w:val="300"/>
                  <w:divBdr>
                    <w:top w:val="none" w:sz="0" w:space="0" w:color="auto"/>
                    <w:left w:val="none" w:sz="0" w:space="0" w:color="auto"/>
                    <w:bottom w:val="none" w:sz="0" w:space="0" w:color="auto"/>
                    <w:right w:val="none" w:sz="0" w:space="0" w:color="auto"/>
                  </w:divBdr>
                  <w:divsChild>
                    <w:div w:id="1421877180">
                      <w:marLeft w:val="0"/>
                      <w:marRight w:val="0"/>
                      <w:marTop w:val="0"/>
                      <w:marBottom w:val="90"/>
                      <w:divBdr>
                        <w:top w:val="none" w:sz="0" w:space="0" w:color="auto"/>
                        <w:left w:val="none" w:sz="0" w:space="0" w:color="auto"/>
                        <w:bottom w:val="none" w:sz="0" w:space="0" w:color="auto"/>
                        <w:right w:val="none" w:sz="0" w:space="0" w:color="auto"/>
                      </w:divBdr>
                    </w:div>
                    <w:div w:id="2075199293">
                      <w:marLeft w:val="150"/>
                      <w:marRight w:val="0"/>
                      <w:marTop w:val="0"/>
                      <w:marBottom w:val="300"/>
                      <w:divBdr>
                        <w:top w:val="none" w:sz="0" w:space="0" w:color="auto"/>
                        <w:left w:val="none" w:sz="0" w:space="0" w:color="auto"/>
                        <w:bottom w:val="none" w:sz="0" w:space="0" w:color="auto"/>
                        <w:right w:val="none" w:sz="0" w:space="0" w:color="auto"/>
                      </w:divBdr>
                    </w:div>
                  </w:divsChild>
                </w:div>
                <w:div w:id="1569463545">
                  <w:marLeft w:val="0"/>
                  <w:marRight w:val="0"/>
                  <w:marTop w:val="0"/>
                  <w:marBottom w:val="300"/>
                  <w:divBdr>
                    <w:top w:val="none" w:sz="0" w:space="0" w:color="auto"/>
                    <w:left w:val="none" w:sz="0" w:space="0" w:color="auto"/>
                    <w:bottom w:val="none" w:sz="0" w:space="0" w:color="auto"/>
                    <w:right w:val="none" w:sz="0" w:space="0" w:color="auto"/>
                  </w:divBdr>
                </w:div>
              </w:divsChild>
            </w:div>
            <w:div w:id="2055495891">
              <w:marLeft w:val="0"/>
              <w:marRight w:val="0"/>
              <w:marTop w:val="150"/>
              <w:marBottom w:val="0"/>
              <w:divBdr>
                <w:top w:val="none" w:sz="0" w:space="0" w:color="auto"/>
                <w:left w:val="none" w:sz="0" w:space="0" w:color="auto"/>
                <w:bottom w:val="none" w:sz="0" w:space="0" w:color="auto"/>
                <w:right w:val="none" w:sz="0" w:space="0" w:color="auto"/>
              </w:divBdr>
              <w:divsChild>
                <w:div w:id="563756787">
                  <w:marLeft w:val="0"/>
                  <w:marRight w:val="0"/>
                  <w:marTop w:val="0"/>
                  <w:marBottom w:val="0"/>
                  <w:divBdr>
                    <w:top w:val="none" w:sz="0" w:space="0" w:color="auto"/>
                    <w:left w:val="none" w:sz="0" w:space="0" w:color="auto"/>
                    <w:bottom w:val="none" w:sz="0" w:space="0" w:color="auto"/>
                    <w:right w:val="none" w:sz="0" w:space="0" w:color="auto"/>
                  </w:divBdr>
                  <w:divsChild>
                    <w:div w:id="125314548">
                      <w:marLeft w:val="0"/>
                      <w:marRight w:val="0"/>
                      <w:marTop w:val="300"/>
                      <w:marBottom w:val="300"/>
                      <w:divBdr>
                        <w:top w:val="single" w:sz="6" w:space="0" w:color="AAAAAA"/>
                        <w:left w:val="single" w:sz="6" w:space="0" w:color="AAAAAA"/>
                        <w:bottom w:val="single" w:sz="6" w:space="0" w:color="AAAAAA"/>
                        <w:right w:val="single" w:sz="6" w:space="0" w:color="AAAAAA"/>
                      </w:divBdr>
                      <w:divsChild>
                        <w:div w:id="107431753">
                          <w:marLeft w:val="0"/>
                          <w:marRight w:val="0"/>
                          <w:marTop w:val="0"/>
                          <w:marBottom w:val="0"/>
                          <w:divBdr>
                            <w:top w:val="none" w:sz="0" w:space="0" w:color="auto"/>
                            <w:left w:val="none" w:sz="0" w:space="0" w:color="auto"/>
                            <w:bottom w:val="none" w:sz="0" w:space="0" w:color="auto"/>
                            <w:right w:val="none" w:sz="0" w:space="0" w:color="auto"/>
                          </w:divBdr>
                        </w:div>
                        <w:div w:id="1861507926">
                          <w:marLeft w:val="0"/>
                          <w:marRight w:val="0"/>
                          <w:marTop w:val="0"/>
                          <w:marBottom w:val="0"/>
                          <w:divBdr>
                            <w:top w:val="single" w:sz="6" w:space="8" w:color="AAAAAA"/>
                            <w:left w:val="none" w:sz="0" w:space="0" w:color="auto"/>
                            <w:bottom w:val="none" w:sz="0" w:space="0" w:color="auto"/>
                            <w:right w:val="none" w:sz="0" w:space="0" w:color="auto"/>
                          </w:divBdr>
                        </w:div>
                      </w:divsChild>
                    </w:div>
                  </w:divsChild>
                </w:div>
                <w:div w:id="308480516">
                  <w:marLeft w:val="0"/>
                  <w:marRight w:val="0"/>
                  <w:marTop w:val="300"/>
                  <w:marBottom w:val="300"/>
                  <w:divBdr>
                    <w:top w:val="none" w:sz="0" w:space="0" w:color="auto"/>
                    <w:left w:val="none" w:sz="0" w:space="0" w:color="auto"/>
                    <w:bottom w:val="none" w:sz="0" w:space="0" w:color="auto"/>
                    <w:right w:val="none" w:sz="0" w:space="0" w:color="auto"/>
                  </w:divBdr>
                </w:div>
                <w:div w:id="997198143">
                  <w:marLeft w:val="0"/>
                  <w:marRight w:val="0"/>
                  <w:marTop w:val="300"/>
                  <w:marBottom w:val="300"/>
                  <w:divBdr>
                    <w:top w:val="single" w:sz="6" w:space="0" w:color="AAAAAA"/>
                    <w:left w:val="single" w:sz="6" w:space="0" w:color="AAAAAA"/>
                    <w:bottom w:val="single" w:sz="6" w:space="0" w:color="AAAAAA"/>
                    <w:right w:val="single" w:sz="6" w:space="0" w:color="AAAAAA"/>
                  </w:divBdr>
                  <w:divsChild>
                    <w:div w:id="1331836585">
                      <w:marLeft w:val="0"/>
                      <w:marRight w:val="0"/>
                      <w:marTop w:val="0"/>
                      <w:marBottom w:val="0"/>
                      <w:divBdr>
                        <w:top w:val="none" w:sz="0" w:space="0" w:color="auto"/>
                        <w:left w:val="none" w:sz="0" w:space="0" w:color="auto"/>
                        <w:bottom w:val="none" w:sz="0" w:space="0" w:color="auto"/>
                        <w:right w:val="none" w:sz="0" w:space="0" w:color="auto"/>
                      </w:divBdr>
                    </w:div>
                    <w:div w:id="69888749">
                      <w:marLeft w:val="0"/>
                      <w:marRight w:val="0"/>
                      <w:marTop w:val="0"/>
                      <w:marBottom w:val="0"/>
                      <w:divBdr>
                        <w:top w:val="single" w:sz="6" w:space="8" w:color="AAAAAA"/>
                        <w:left w:val="none" w:sz="0" w:space="0" w:color="auto"/>
                        <w:bottom w:val="none" w:sz="0" w:space="0" w:color="auto"/>
                        <w:right w:val="none" w:sz="0" w:space="0" w:color="auto"/>
                      </w:divBdr>
                    </w:div>
                  </w:divsChild>
                </w:div>
                <w:div w:id="534732686">
                  <w:marLeft w:val="0"/>
                  <w:marRight w:val="0"/>
                  <w:marTop w:val="0"/>
                  <w:marBottom w:val="300"/>
                  <w:divBdr>
                    <w:top w:val="none" w:sz="0" w:space="0" w:color="auto"/>
                    <w:left w:val="none" w:sz="0" w:space="0" w:color="auto"/>
                    <w:bottom w:val="none" w:sz="0" w:space="0" w:color="auto"/>
                    <w:right w:val="none" w:sz="0" w:space="0" w:color="auto"/>
                  </w:divBdr>
                  <w:divsChild>
                    <w:div w:id="1147279807">
                      <w:marLeft w:val="0"/>
                      <w:marRight w:val="0"/>
                      <w:marTop w:val="0"/>
                      <w:marBottom w:val="0"/>
                      <w:divBdr>
                        <w:top w:val="single" w:sz="6" w:space="8" w:color="8DB6C4"/>
                        <w:left w:val="single" w:sz="6" w:space="8" w:color="8DB6C4"/>
                        <w:bottom w:val="single" w:sz="6" w:space="8" w:color="8DB6C4"/>
                        <w:right w:val="single" w:sz="6" w:space="8" w:color="8DB6C4"/>
                      </w:divBdr>
                    </w:div>
                    <w:div w:id="9914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81456">
      <w:bodyDiv w:val="1"/>
      <w:marLeft w:val="0"/>
      <w:marRight w:val="0"/>
      <w:marTop w:val="0"/>
      <w:marBottom w:val="0"/>
      <w:divBdr>
        <w:top w:val="none" w:sz="0" w:space="0" w:color="auto"/>
        <w:left w:val="none" w:sz="0" w:space="0" w:color="auto"/>
        <w:bottom w:val="none" w:sz="0" w:space="0" w:color="auto"/>
        <w:right w:val="none" w:sz="0" w:space="0" w:color="auto"/>
      </w:divBdr>
    </w:div>
    <w:div w:id="429666874">
      <w:bodyDiv w:val="1"/>
      <w:marLeft w:val="0"/>
      <w:marRight w:val="0"/>
      <w:marTop w:val="0"/>
      <w:marBottom w:val="0"/>
      <w:divBdr>
        <w:top w:val="none" w:sz="0" w:space="0" w:color="auto"/>
        <w:left w:val="none" w:sz="0" w:space="0" w:color="auto"/>
        <w:bottom w:val="none" w:sz="0" w:space="0" w:color="auto"/>
        <w:right w:val="none" w:sz="0" w:space="0" w:color="auto"/>
      </w:divBdr>
    </w:div>
    <w:div w:id="452099299">
      <w:bodyDiv w:val="1"/>
      <w:marLeft w:val="0"/>
      <w:marRight w:val="0"/>
      <w:marTop w:val="30"/>
      <w:marBottom w:val="750"/>
      <w:divBdr>
        <w:top w:val="none" w:sz="0" w:space="0" w:color="auto"/>
        <w:left w:val="none" w:sz="0" w:space="0" w:color="auto"/>
        <w:bottom w:val="none" w:sz="0" w:space="0" w:color="auto"/>
        <w:right w:val="none" w:sz="0" w:space="0" w:color="auto"/>
      </w:divBdr>
      <w:divsChild>
        <w:div w:id="1320840054">
          <w:marLeft w:val="0"/>
          <w:marRight w:val="0"/>
          <w:marTop w:val="0"/>
          <w:marBottom w:val="0"/>
          <w:divBdr>
            <w:top w:val="none" w:sz="0" w:space="0" w:color="auto"/>
            <w:left w:val="none" w:sz="0" w:space="0" w:color="auto"/>
            <w:bottom w:val="none" w:sz="0" w:space="0" w:color="auto"/>
            <w:right w:val="none" w:sz="0" w:space="0" w:color="auto"/>
          </w:divBdr>
        </w:div>
      </w:divsChild>
    </w:div>
    <w:div w:id="458844416">
      <w:bodyDiv w:val="1"/>
      <w:marLeft w:val="0"/>
      <w:marRight w:val="0"/>
      <w:marTop w:val="0"/>
      <w:marBottom w:val="0"/>
      <w:divBdr>
        <w:top w:val="none" w:sz="0" w:space="0" w:color="auto"/>
        <w:left w:val="none" w:sz="0" w:space="0" w:color="auto"/>
        <w:bottom w:val="none" w:sz="0" w:space="0" w:color="auto"/>
        <w:right w:val="none" w:sz="0" w:space="0" w:color="auto"/>
      </w:divBdr>
      <w:divsChild>
        <w:div w:id="1505165786">
          <w:marLeft w:val="0"/>
          <w:marRight w:val="0"/>
          <w:marTop w:val="0"/>
          <w:marBottom w:val="0"/>
          <w:divBdr>
            <w:top w:val="single" w:sz="2" w:space="0" w:color="999999"/>
            <w:left w:val="single" w:sz="2" w:space="0" w:color="999999"/>
            <w:bottom w:val="single" w:sz="2" w:space="0" w:color="999999"/>
            <w:right w:val="single" w:sz="2" w:space="0" w:color="999999"/>
          </w:divBdr>
          <w:divsChild>
            <w:div w:id="168462656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565529487">
      <w:bodyDiv w:val="1"/>
      <w:marLeft w:val="0"/>
      <w:marRight w:val="0"/>
      <w:marTop w:val="0"/>
      <w:marBottom w:val="0"/>
      <w:divBdr>
        <w:top w:val="none" w:sz="0" w:space="0" w:color="auto"/>
        <w:left w:val="none" w:sz="0" w:space="0" w:color="auto"/>
        <w:bottom w:val="none" w:sz="0" w:space="0" w:color="auto"/>
        <w:right w:val="none" w:sz="0" w:space="0" w:color="auto"/>
      </w:divBdr>
    </w:div>
    <w:div w:id="621880888">
      <w:bodyDiv w:val="1"/>
      <w:marLeft w:val="150"/>
      <w:marRight w:val="150"/>
      <w:marTop w:val="150"/>
      <w:marBottom w:val="150"/>
      <w:divBdr>
        <w:top w:val="none" w:sz="0" w:space="0" w:color="auto"/>
        <w:left w:val="none" w:sz="0" w:space="0" w:color="auto"/>
        <w:bottom w:val="none" w:sz="0" w:space="0" w:color="auto"/>
        <w:right w:val="none" w:sz="0" w:space="0" w:color="auto"/>
      </w:divBdr>
    </w:div>
    <w:div w:id="660348752">
      <w:bodyDiv w:val="1"/>
      <w:marLeft w:val="0"/>
      <w:marRight w:val="0"/>
      <w:marTop w:val="0"/>
      <w:marBottom w:val="0"/>
      <w:divBdr>
        <w:top w:val="none" w:sz="0" w:space="0" w:color="auto"/>
        <w:left w:val="none" w:sz="0" w:space="0" w:color="auto"/>
        <w:bottom w:val="none" w:sz="0" w:space="0" w:color="auto"/>
        <w:right w:val="none" w:sz="0" w:space="0" w:color="auto"/>
      </w:divBdr>
      <w:divsChild>
        <w:div w:id="19163239">
          <w:marLeft w:val="0"/>
          <w:marRight w:val="0"/>
          <w:marTop w:val="0"/>
          <w:marBottom w:val="0"/>
          <w:divBdr>
            <w:top w:val="none" w:sz="0" w:space="0" w:color="auto"/>
            <w:left w:val="none" w:sz="0" w:space="0" w:color="auto"/>
            <w:bottom w:val="none" w:sz="0" w:space="0" w:color="auto"/>
            <w:right w:val="none" w:sz="0" w:space="0" w:color="auto"/>
          </w:divBdr>
        </w:div>
        <w:div w:id="572541808">
          <w:marLeft w:val="0"/>
          <w:marRight w:val="0"/>
          <w:marTop w:val="0"/>
          <w:marBottom w:val="0"/>
          <w:divBdr>
            <w:top w:val="none" w:sz="0" w:space="0" w:color="auto"/>
            <w:left w:val="none" w:sz="0" w:space="0" w:color="auto"/>
            <w:bottom w:val="none" w:sz="0" w:space="0" w:color="auto"/>
            <w:right w:val="none" w:sz="0" w:space="0" w:color="auto"/>
          </w:divBdr>
        </w:div>
        <w:div w:id="1355040096">
          <w:marLeft w:val="0"/>
          <w:marRight w:val="0"/>
          <w:marTop w:val="0"/>
          <w:marBottom w:val="0"/>
          <w:divBdr>
            <w:top w:val="none" w:sz="0" w:space="0" w:color="auto"/>
            <w:left w:val="none" w:sz="0" w:space="0" w:color="auto"/>
            <w:bottom w:val="none" w:sz="0" w:space="0" w:color="auto"/>
            <w:right w:val="none" w:sz="0" w:space="0" w:color="auto"/>
          </w:divBdr>
        </w:div>
        <w:div w:id="1877817285">
          <w:marLeft w:val="0"/>
          <w:marRight w:val="0"/>
          <w:marTop w:val="0"/>
          <w:marBottom w:val="0"/>
          <w:divBdr>
            <w:top w:val="none" w:sz="0" w:space="0" w:color="auto"/>
            <w:left w:val="none" w:sz="0" w:space="0" w:color="auto"/>
            <w:bottom w:val="none" w:sz="0" w:space="0" w:color="auto"/>
            <w:right w:val="none" w:sz="0" w:space="0" w:color="auto"/>
          </w:divBdr>
        </w:div>
      </w:divsChild>
    </w:div>
    <w:div w:id="731929192">
      <w:bodyDiv w:val="1"/>
      <w:marLeft w:val="0"/>
      <w:marRight w:val="0"/>
      <w:marTop w:val="0"/>
      <w:marBottom w:val="0"/>
      <w:divBdr>
        <w:top w:val="none" w:sz="0" w:space="0" w:color="auto"/>
        <w:left w:val="none" w:sz="0" w:space="0" w:color="auto"/>
        <w:bottom w:val="none" w:sz="0" w:space="0" w:color="auto"/>
        <w:right w:val="none" w:sz="0" w:space="0" w:color="auto"/>
      </w:divBdr>
      <w:divsChild>
        <w:div w:id="1382172184">
          <w:marLeft w:val="0"/>
          <w:marRight w:val="0"/>
          <w:marTop w:val="0"/>
          <w:marBottom w:val="0"/>
          <w:divBdr>
            <w:top w:val="single" w:sz="36" w:space="0" w:color="00457C"/>
            <w:left w:val="single" w:sz="36" w:space="0" w:color="00457C"/>
            <w:bottom w:val="single" w:sz="36" w:space="0" w:color="00457C"/>
            <w:right w:val="single" w:sz="36" w:space="0" w:color="00457C"/>
          </w:divBdr>
          <w:divsChild>
            <w:div w:id="615061528">
              <w:marLeft w:val="0"/>
              <w:marRight w:val="0"/>
              <w:marTop w:val="0"/>
              <w:marBottom w:val="0"/>
              <w:divBdr>
                <w:top w:val="none" w:sz="0" w:space="0" w:color="auto"/>
                <w:left w:val="none" w:sz="0" w:space="0" w:color="auto"/>
                <w:bottom w:val="none" w:sz="0" w:space="0" w:color="auto"/>
                <w:right w:val="none" w:sz="0" w:space="0" w:color="auto"/>
              </w:divBdr>
              <w:divsChild>
                <w:div w:id="1644457129">
                  <w:marLeft w:val="0"/>
                  <w:marRight w:val="0"/>
                  <w:marTop w:val="0"/>
                  <w:marBottom w:val="0"/>
                  <w:divBdr>
                    <w:top w:val="none" w:sz="0" w:space="0" w:color="auto"/>
                    <w:left w:val="none" w:sz="0" w:space="0" w:color="auto"/>
                    <w:bottom w:val="none" w:sz="0" w:space="0" w:color="auto"/>
                    <w:right w:val="none" w:sz="0" w:space="0" w:color="auto"/>
                  </w:divBdr>
                  <w:divsChild>
                    <w:div w:id="190262408">
                      <w:marLeft w:val="0"/>
                      <w:marRight w:val="0"/>
                      <w:marTop w:val="0"/>
                      <w:marBottom w:val="0"/>
                      <w:divBdr>
                        <w:top w:val="none" w:sz="0" w:space="0" w:color="auto"/>
                        <w:left w:val="none" w:sz="0" w:space="0" w:color="auto"/>
                        <w:bottom w:val="none" w:sz="0" w:space="0" w:color="auto"/>
                        <w:right w:val="none" w:sz="0" w:space="0" w:color="auto"/>
                      </w:divBdr>
                      <w:divsChild>
                        <w:div w:id="1849951760">
                          <w:marLeft w:val="0"/>
                          <w:marRight w:val="0"/>
                          <w:marTop w:val="0"/>
                          <w:marBottom w:val="0"/>
                          <w:divBdr>
                            <w:top w:val="none" w:sz="0" w:space="0" w:color="auto"/>
                            <w:left w:val="none" w:sz="0" w:space="0" w:color="auto"/>
                            <w:bottom w:val="none" w:sz="0" w:space="0" w:color="auto"/>
                            <w:right w:val="none" w:sz="0" w:space="0" w:color="auto"/>
                          </w:divBdr>
                          <w:divsChild>
                            <w:div w:id="564069449">
                              <w:marLeft w:val="0"/>
                              <w:marRight w:val="0"/>
                              <w:marTop w:val="0"/>
                              <w:marBottom w:val="0"/>
                              <w:divBdr>
                                <w:top w:val="none" w:sz="0" w:space="0" w:color="auto"/>
                                <w:left w:val="none" w:sz="0" w:space="0" w:color="auto"/>
                                <w:bottom w:val="none" w:sz="0" w:space="0" w:color="auto"/>
                                <w:right w:val="none" w:sz="0" w:space="0" w:color="auto"/>
                              </w:divBdr>
                              <w:divsChild>
                                <w:div w:id="941569239">
                                  <w:marLeft w:val="0"/>
                                  <w:marRight w:val="0"/>
                                  <w:marTop w:val="0"/>
                                  <w:marBottom w:val="0"/>
                                  <w:divBdr>
                                    <w:top w:val="none" w:sz="0" w:space="0" w:color="auto"/>
                                    <w:left w:val="none" w:sz="0" w:space="0" w:color="auto"/>
                                    <w:bottom w:val="none" w:sz="0" w:space="0" w:color="auto"/>
                                    <w:right w:val="none" w:sz="0" w:space="0" w:color="auto"/>
                                  </w:divBdr>
                                  <w:divsChild>
                                    <w:div w:id="242953881">
                                      <w:marLeft w:val="0"/>
                                      <w:marRight w:val="0"/>
                                      <w:marTop w:val="0"/>
                                      <w:marBottom w:val="0"/>
                                      <w:divBdr>
                                        <w:top w:val="none" w:sz="0" w:space="0" w:color="auto"/>
                                        <w:left w:val="none" w:sz="0" w:space="0" w:color="auto"/>
                                        <w:bottom w:val="none" w:sz="0" w:space="0" w:color="auto"/>
                                        <w:right w:val="none" w:sz="0" w:space="0" w:color="auto"/>
                                      </w:divBdr>
                                      <w:divsChild>
                                        <w:div w:id="798762624">
                                          <w:marLeft w:val="0"/>
                                          <w:marRight w:val="0"/>
                                          <w:marTop w:val="0"/>
                                          <w:marBottom w:val="0"/>
                                          <w:divBdr>
                                            <w:top w:val="none" w:sz="0" w:space="0" w:color="auto"/>
                                            <w:left w:val="none" w:sz="0" w:space="0" w:color="auto"/>
                                            <w:bottom w:val="none" w:sz="0" w:space="0" w:color="auto"/>
                                            <w:right w:val="none" w:sz="0" w:space="0" w:color="auto"/>
                                          </w:divBdr>
                                          <w:divsChild>
                                            <w:div w:id="202787696">
                                              <w:marLeft w:val="0"/>
                                              <w:marRight w:val="0"/>
                                              <w:marTop w:val="0"/>
                                              <w:marBottom w:val="0"/>
                                              <w:divBdr>
                                                <w:top w:val="none" w:sz="0" w:space="0" w:color="auto"/>
                                                <w:left w:val="none" w:sz="0" w:space="0" w:color="auto"/>
                                                <w:bottom w:val="none" w:sz="0" w:space="0" w:color="auto"/>
                                                <w:right w:val="none" w:sz="0" w:space="0" w:color="auto"/>
                                              </w:divBdr>
                                              <w:divsChild>
                                                <w:div w:id="271136452">
                                                  <w:marLeft w:val="0"/>
                                                  <w:marRight w:val="0"/>
                                                  <w:marTop w:val="0"/>
                                                  <w:marBottom w:val="0"/>
                                                  <w:divBdr>
                                                    <w:top w:val="none" w:sz="0" w:space="0" w:color="auto"/>
                                                    <w:left w:val="none" w:sz="0" w:space="0" w:color="auto"/>
                                                    <w:bottom w:val="none" w:sz="0" w:space="0" w:color="auto"/>
                                                    <w:right w:val="none" w:sz="0" w:space="0" w:color="auto"/>
                                                  </w:divBdr>
                                                  <w:divsChild>
                                                    <w:div w:id="14870433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621676">
      <w:bodyDiv w:val="1"/>
      <w:marLeft w:val="0"/>
      <w:marRight w:val="0"/>
      <w:marTop w:val="0"/>
      <w:marBottom w:val="0"/>
      <w:divBdr>
        <w:top w:val="none" w:sz="0" w:space="0" w:color="auto"/>
        <w:left w:val="none" w:sz="0" w:space="0" w:color="auto"/>
        <w:bottom w:val="none" w:sz="0" w:space="0" w:color="auto"/>
        <w:right w:val="none" w:sz="0" w:space="0" w:color="auto"/>
      </w:divBdr>
    </w:div>
    <w:div w:id="748424166">
      <w:bodyDiv w:val="1"/>
      <w:marLeft w:val="0"/>
      <w:marRight w:val="0"/>
      <w:marTop w:val="0"/>
      <w:marBottom w:val="0"/>
      <w:divBdr>
        <w:top w:val="none" w:sz="0" w:space="0" w:color="auto"/>
        <w:left w:val="none" w:sz="0" w:space="0" w:color="auto"/>
        <w:bottom w:val="none" w:sz="0" w:space="0" w:color="auto"/>
        <w:right w:val="none" w:sz="0" w:space="0" w:color="auto"/>
      </w:divBdr>
    </w:div>
    <w:div w:id="761610640">
      <w:bodyDiv w:val="1"/>
      <w:marLeft w:val="0"/>
      <w:marRight w:val="0"/>
      <w:marTop w:val="0"/>
      <w:marBottom w:val="0"/>
      <w:divBdr>
        <w:top w:val="none" w:sz="0" w:space="0" w:color="auto"/>
        <w:left w:val="none" w:sz="0" w:space="0" w:color="auto"/>
        <w:bottom w:val="none" w:sz="0" w:space="0" w:color="auto"/>
        <w:right w:val="none" w:sz="0" w:space="0" w:color="auto"/>
      </w:divBdr>
    </w:div>
    <w:div w:id="778573644">
      <w:bodyDiv w:val="1"/>
      <w:marLeft w:val="0"/>
      <w:marRight w:val="0"/>
      <w:marTop w:val="0"/>
      <w:marBottom w:val="0"/>
      <w:divBdr>
        <w:top w:val="none" w:sz="0" w:space="0" w:color="auto"/>
        <w:left w:val="none" w:sz="0" w:space="0" w:color="auto"/>
        <w:bottom w:val="none" w:sz="0" w:space="0" w:color="auto"/>
        <w:right w:val="none" w:sz="0" w:space="0" w:color="auto"/>
      </w:divBdr>
      <w:divsChild>
        <w:div w:id="503056392">
          <w:marLeft w:val="0"/>
          <w:marRight w:val="0"/>
          <w:marTop w:val="0"/>
          <w:marBottom w:val="0"/>
          <w:divBdr>
            <w:top w:val="none" w:sz="0" w:space="0" w:color="auto"/>
            <w:left w:val="none" w:sz="0" w:space="0" w:color="auto"/>
            <w:bottom w:val="none" w:sz="0" w:space="0" w:color="auto"/>
            <w:right w:val="none" w:sz="0" w:space="0" w:color="auto"/>
          </w:divBdr>
        </w:div>
      </w:divsChild>
    </w:div>
    <w:div w:id="794713091">
      <w:bodyDiv w:val="1"/>
      <w:marLeft w:val="0"/>
      <w:marRight w:val="0"/>
      <w:marTop w:val="0"/>
      <w:marBottom w:val="0"/>
      <w:divBdr>
        <w:top w:val="none" w:sz="0" w:space="0" w:color="auto"/>
        <w:left w:val="none" w:sz="0" w:space="0" w:color="auto"/>
        <w:bottom w:val="none" w:sz="0" w:space="0" w:color="auto"/>
        <w:right w:val="none" w:sz="0" w:space="0" w:color="auto"/>
      </w:divBdr>
    </w:div>
    <w:div w:id="880552243">
      <w:bodyDiv w:val="1"/>
      <w:marLeft w:val="0"/>
      <w:marRight w:val="0"/>
      <w:marTop w:val="0"/>
      <w:marBottom w:val="0"/>
      <w:divBdr>
        <w:top w:val="none" w:sz="0" w:space="0" w:color="auto"/>
        <w:left w:val="none" w:sz="0" w:space="0" w:color="auto"/>
        <w:bottom w:val="none" w:sz="0" w:space="0" w:color="auto"/>
        <w:right w:val="none" w:sz="0" w:space="0" w:color="auto"/>
      </w:divBdr>
    </w:div>
    <w:div w:id="889801418">
      <w:bodyDiv w:val="1"/>
      <w:marLeft w:val="0"/>
      <w:marRight w:val="0"/>
      <w:marTop w:val="30"/>
      <w:marBottom w:val="750"/>
      <w:divBdr>
        <w:top w:val="none" w:sz="0" w:space="0" w:color="auto"/>
        <w:left w:val="none" w:sz="0" w:space="0" w:color="auto"/>
        <w:bottom w:val="none" w:sz="0" w:space="0" w:color="auto"/>
        <w:right w:val="none" w:sz="0" w:space="0" w:color="auto"/>
      </w:divBdr>
      <w:divsChild>
        <w:div w:id="1036781363">
          <w:marLeft w:val="0"/>
          <w:marRight w:val="0"/>
          <w:marTop w:val="0"/>
          <w:marBottom w:val="0"/>
          <w:divBdr>
            <w:top w:val="none" w:sz="0" w:space="0" w:color="auto"/>
            <w:left w:val="none" w:sz="0" w:space="0" w:color="auto"/>
            <w:bottom w:val="none" w:sz="0" w:space="0" w:color="auto"/>
            <w:right w:val="none" w:sz="0" w:space="0" w:color="auto"/>
          </w:divBdr>
        </w:div>
      </w:divsChild>
    </w:div>
    <w:div w:id="894315712">
      <w:bodyDiv w:val="1"/>
      <w:marLeft w:val="0"/>
      <w:marRight w:val="0"/>
      <w:marTop w:val="0"/>
      <w:marBottom w:val="0"/>
      <w:divBdr>
        <w:top w:val="none" w:sz="0" w:space="0" w:color="auto"/>
        <w:left w:val="none" w:sz="0" w:space="0" w:color="auto"/>
        <w:bottom w:val="none" w:sz="0" w:space="0" w:color="auto"/>
        <w:right w:val="none" w:sz="0" w:space="0" w:color="auto"/>
      </w:divBdr>
    </w:div>
    <w:div w:id="979916150">
      <w:bodyDiv w:val="1"/>
      <w:marLeft w:val="0"/>
      <w:marRight w:val="0"/>
      <w:marTop w:val="0"/>
      <w:marBottom w:val="0"/>
      <w:divBdr>
        <w:top w:val="none" w:sz="0" w:space="0" w:color="auto"/>
        <w:left w:val="none" w:sz="0" w:space="0" w:color="auto"/>
        <w:bottom w:val="none" w:sz="0" w:space="0" w:color="auto"/>
        <w:right w:val="none" w:sz="0" w:space="0" w:color="auto"/>
      </w:divBdr>
    </w:div>
    <w:div w:id="1025667506">
      <w:bodyDiv w:val="1"/>
      <w:marLeft w:val="0"/>
      <w:marRight w:val="0"/>
      <w:marTop w:val="0"/>
      <w:marBottom w:val="0"/>
      <w:divBdr>
        <w:top w:val="none" w:sz="0" w:space="0" w:color="auto"/>
        <w:left w:val="none" w:sz="0" w:space="0" w:color="auto"/>
        <w:bottom w:val="none" w:sz="0" w:space="0" w:color="auto"/>
        <w:right w:val="none" w:sz="0" w:space="0" w:color="auto"/>
      </w:divBdr>
    </w:div>
    <w:div w:id="1204368591">
      <w:bodyDiv w:val="1"/>
      <w:marLeft w:val="0"/>
      <w:marRight w:val="0"/>
      <w:marTop w:val="30"/>
      <w:marBottom w:val="750"/>
      <w:divBdr>
        <w:top w:val="none" w:sz="0" w:space="0" w:color="auto"/>
        <w:left w:val="none" w:sz="0" w:space="0" w:color="auto"/>
        <w:bottom w:val="none" w:sz="0" w:space="0" w:color="auto"/>
        <w:right w:val="none" w:sz="0" w:space="0" w:color="auto"/>
      </w:divBdr>
      <w:divsChild>
        <w:div w:id="1339426536">
          <w:marLeft w:val="0"/>
          <w:marRight w:val="0"/>
          <w:marTop w:val="0"/>
          <w:marBottom w:val="0"/>
          <w:divBdr>
            <w:top w:val="none" w:sz="0" w:space="0" w:color="auto"/>
            <w:left w:val="none" w:sz="0" w:space="0" w:color="auto"/>
            <w:bottom w:val="none" w:sz="0" w:space="0" w:color="auto"/>
            <w:right w:val="none" w:sz="0" w:space="0" w:color="auto"/>
          </w:divBdr>
        </w:div>
      </w:divsChild>
    </w:div>
    <w:div w:id="1217085650">
      <w:bodyDiv w:val="1"/>
      <w:marLeft w:val="0"/>
      <w:marRight w:val="0"/>
      <w:marTop w:val="0"/>
      <w:marBottom w:val="0"/>
      <w:divBdr>
        <w:top w:val="none" w:sz="0" w:space="0" w:color="auto"/>
        <w:left w:val="none" w:sz="0" w:space="0" w:color="auto"/>
        <w:bottom w:val="none" w:sz="0" w:space="0" w:color="auto"/>
        <w:right w:val="none" w:sz="0" w:space="0" w:color="auto"/>
      </w:divBdr>
    </w:div>
    <w:div w:id="1246648752">
      <w:bodyDiv w:val="1"/>
      <w:marLeft w:val="0"/>
      <w:marRight w:val="0"/>
      <w:marTop w:val="0"/>
      <w:marBottom w:val="0"/>
      <w:divBdr>
        <w:top w:val="none" w:sz="0" w:space="0" w:color="auto"/>
        <w:left w:val="none" w:sz="0" w:space="0" w:color="auto"/>
        <w:bottom w:val="none" w:sz="0" w:space="0" w:color="auto"/>
        <w:right w:val="none" w:sz="0" w:space="0" w:color="auto"/>
      </w:divBdr>
    </w:div>
    <w:div w:id="1338730083">
      <w:bodyDiv w:val="1"/>
      <w:marLeft w:val="0"/>
      <w:marRight w:val="0"/>
      <w:marTop w:val="0"/>
      <w:marBottom w:val="0"/>
      <w:divBdr>
        <w:top w:val="none" w:sz="0" w:space="0" w:color="auto"/>
        <w:left w:val="none" w:sz="0" w:space="0" w:color="auto"/>
        <w:bottom w:val="none" w:sz="0" w:space="0" w:color="auto"/>
        <w:right w:val="none" w:sz="0" w:space="0" w:color="auto"/>
      </w:divBdr>
    </w:div>
    <w:div w:id="1422990549">
      <w:bodyDiv w:val="1"/>
      <w:marLeft w:val="0"/>
      <w:marRight w:val="0"/>
      <w:marTop w:val="0"/>
      <w:marBottom w:val="0"/>
      <w:divBdr>
        <w:top w:val="none" w:sz="0" w:space="0" w:color="auto"/>
        <w:left w:val="none" w:sz="0" w:space="0" w:color="auto"/>
        <w:bottom w:val="none" w:sz="0" w:space="0" w:color="auto"/>
        <w:right w:val="none" w:sz="0" w:space="0" w:color="auto"/>
      </w:divBdr>
    </w:div>
    <w:div w:id="1619986922">
      <w:bodyDiv w:val="1"/>
      <w:marLeft w:val="0"/>
      <w:marRight w:val="0"/>
      <w:marTop w:val="0"/>
      <w:marBottom w:val="0"/>
      <w:divBdr>
        <w:top w:val="none" w:sz="0" w:space="0" w:color="auto"/>
        <w:left w:val="none" w:sz="0" w:space="0" w:color="auto"/>
        <w:bottom w:val="none" w:sz="0" w:space="0" w:color="auto"/>
        <w:right w:val="none" w:sz="0" w:space="0" w:color="auto"/>
      </w:divBdr>
    </w:div>
    <w:div w:id="1657764055">
      <w:bodyDiv w:val="1"/>
      <w:marLeft w:val="0"/>
      <w:marRight w:val="0"/>
      <w:marTop w:val="0"/>
      <w:marBottom w:val="0"/>
      <w:divBdr>
        <w:top w:val="none" w:sz="0" w:space="0" w:color="auto"/>
        <w:left w:val="none" w:sz="0" w:space="0" w:color="auto"/>
        <w:bottom w:val="none" w:sz="0" w:space="0" w:color="auto"/>
        <w:right w:val="none" w:sz="0" w:space="0" w:color="auto"/>
      </w:divBdr>
    </w:div>
    <w:div w:id="172051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rants.gov/%20" TargetMode="External"/><Relationship Id="rId18" Type="http://schemas.openxmlformats.org/officeDocument/2006/relationships/hyperlink" Target="http://www.nasa.gov/sites/default/files/files/2014_NASA_Strategic_Plan.pdf" TargetMode="External"/><Relationship Id="rId26" Type="http://schemas.openxmlformats.org/officeDocument/2006/relationships/hyperlink" Target="http://www.aeronautics.nasa.gov/pdf/armd_strategic_vision_2013.pdf" TargetMode="External"/><Relationship Id="rId39" Type="http://schemas.openxmlformats.org/officeDocument/2006/relationships/hyperlink" Target="http://www.grants.gov/assets/AORRegCheck.pdf" TargetMode="External"/><Relationship Id="rId21" Type="http://schemas.openxmlformats.org/officeDocument/2006/relationships/hyperlink" Target="http://nspires.nasaprs.com/" TargetMode="External"/><Relationship Id="rId34" Type="http://schemas.openxmlformats.org/officeDocument/2006/relationships/hyperlink" Target="mailto:nspires-help@nasaprs.com" TargetMode="External"/><Relationship Id="rId42" Type="http://schemas.openxmlformats.org/officeDocument/2006/relationships/hyperlink" Target="http://www.grants.gov/applicants/find_grant_opportunities.jsp" TargetMode="External"/><Relationship Id="rId47" Type="http://schemas.openxmlformats.org/officeDocument/2006/relationships/hyperlink" Target="http://www.ecfr.gov/cgi-bin/text-idx?SID=92803e6b57c22138fbc6cc8c55a39989&amp;mc=true&amp;node=pt14.5.1274&amp;rgn=div5" TargetMode="External"/><Relationship Id="rId50" Type="http://schemas.openxmlformats.org/officeDocument/2006/relationships/hyperlink" Target="http://www.pmddtc.state.gov" TargetMode="External"/><Relationship Id="rId55" Type="http://schemas.openxmlformats.org/officeDocument/2006/relationships/hyperlink" Target="http://grants.gov/" TargetMode="External"/><Relationship Id="rId63" Type="http://schemas.openxmlformats.org/officeDocument/2006/relationships/hyperlink" Target="https://www.fbo.gov" TargetMode="External"/><Relationship Id="rId68" Type="http://schemas.openxmlformats.org/officeDocument/2006/relationships/hyperlink" Target="http://www.nasa.gov/offices/oct/home/roadmaps/" TargetMode="External"/><Relationship Id="rId7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file:///C:\Users\borlando\Documents\data.nasa.gov" TargetMode="External"/><Relationship Id="rId2" Type="http://schemas.openxmlformats.org/officeDocument/2006/relationships/customXml" Target="../customXml/item2.xml"/><Relationship Id="rId16" Type="http://schemas.openxmlformats.org/officeDocument/2006/relationships/hyperlink" Target="http://www.hq.nasa.gov/office/procurement/nraguidebook/" TargetMode="External"/><Relationship Id="rId29" Type="http://schemas.openxmlformats.org/officeDocument/2006/relationships/hyperlink" Target="mailto:tina.norwood-1@nasa.gov" TargetMode="External"/><Relationship Id="rId11" Type="http://schemas.openxmlformats.org/officeDocument/2006/relationships/footer" Target="footer2.xml"/><Relationship Id="rId24" Type="http://schemas.openxmlformats.org/officeDocument/2006/relationships/hyperlink" Target="http://science.nasa.gov/about-us/science-strategy/" TargetMode="External"/><Relationship Id="rId32" Type="http://schemas.openxmlformats.org/officeDocument/2006/relationships/hyperlink" Target="http://nspires.nasaprs.com/tutorials/PDF_Guidelines.pdf%20" TargetMode="External"/><Relationship Id="rId37" Type="http://schemas.openxmlformats.org/officeDocument/2006/relationships/hyperlink" Target="http://nspires.nasaprs.com" TargetMode="External"/><Relationship Id="rId40" Type="http://schemas.openxmlformats.org/officeDocument/2006/relationships/hyperlink" Target="http://www.grants.gov/" TargetMode="External"/><Relationship Id="rId45" Type="http://schemas.openxmlformats.org/officeDocument/2006/relationships/hyperlink" Target="http://www.ecfr.gov/cgi-bin/text-idx?SID=a742969f637a69b85ae9174705ae9d4a&amp;mc=true&amp;tpl=/ecfrbrowse/Title02/2chapterXVIII.tpl" TargetMode="External"/><Relationship Id="rId53" Type="http://schemas.openxmlformats.org/officeDocument/2006/relationships/hyperlink" Target="http://www.bis.doc.gov" TargetMode="External"/><Relationship Id="rId58" Type="http://schemas.openxmlformats.org/officeDocument/2006/relationships/hyperlink" Target="https://prod.nais.nasa.gov/pub/pub_library/srba/index.html" TargetMode="External"/><Relationship Id="rId66" Type="http://schemas.openxmlformats.org/officeDocument/2006/relationships/hyperlink" Target="http://www.nasa.gov/mission_pages/exploration/main/index.html" TargetMode="External"/><Relationship Id="rId74" Type="http://schemas.openxmlformats.org/officeDocument/2006/relationships/hyperlink" Target="https://www.gsa.gov/portal/content/104256" TargetMode="External"/><Relationship Id="rId5" Type="http://schemas.openxmlformats.org/officeDocument/2006/relationships/settings" Target="settings.xml"/><Relationship Id="rId15" Type="http://schemas.openxmlformats.org/officeDocument/2006/relationships/hyperlink" Target="http://www.hq.nasa.gov/office/procurement/regs/5228-41.htm" TargetMode="External"/><Relationship Id="rId23" Type="http://schemas.openxmlformats.org/officeDocument/2006/relationships/hyperlink" Target="https://www.nasa.gov/sites/default/files/files/FY2014_NASA_SP_508c.pdf" TargetMode="External"/><Relationship Id="rId28" Type="http://schemas.openxmlformats.org/officeDocument/2006/relationships/hyperlink" Target="https://www.epa.gov/laws-regulations/summary-national-environmental-policy-act" TargetMode="External"/><Relationship Id="rId36" Type="http://schemas.openxmlformats.org/officeDocument/2006/relationships/hyperlink" Target="https://www.sam.gov/portal/public/SAM/" TargetMode="External"/><Relationship Id="rId49" Type="http://schemas.openxmlformats.org/officeDocument/2006/relationships/hyperlink" Target="https://www.hq.nasa.gov/office/procurement/regs/nfstoc.htm" TargetMode="External"/><Relationship Id="rId57" Type="http://schemas.openxmlformats.org/officeDocument/2006/relationships/hyperlink" Target="http://nspires.nasaprs.com/" TargetMode="External"/><Relationship Id="rId61" Type="http://schemas.openxmlformats.org/officeDocument/2006/relationships/hyperlink" Target="http://prod.nais.nasa.gov/pub/pub_library/unSol-Prop.html" TargetMode="External"/><Relationship Id="rId10" Type="http://schemas.openxmlformats.org/officeDocument/2006/relationships/footer" Target="footer1.xml"/><Relationship Id="rId19" Type="http://schemas.openxmlformats.org/officeDocument/2006/relationships/hyperlink" Target="http://www.nasa.gov/news/budget/index.html" TargetMode="External"/><Relationship Id="rId31" Type="http://schemas.openxmlformats.org/officeDocument/2006/relationships/hyperlink" Target="mailto:norman.s.schweizer@nasa.gov" TargetMode="External"/><Relationship Id="rId44" Type="http://schemas.openxmlformats.org/officeDocument/2006/relationships/hyperlink" Target="http://www.ecfr.gov/cgi-bin/text-idx?tpl=/ecfrbrowse/Title02/2cfr200_main_02.tpl" TargetMode="External"/><Relationship Id="rId52" Type="http://schemas.openxmlformats.org/officeDocument/2006/relationships/hyperlink" Target="http://www.pmddtc.state.gov/regulations_laws/itar.html" TargetMode="External"/><Relationship Id="rId60" Type="http://schemas.openxmlformats.org/officeDocument/2006/relationships/hyperlink" Target="mailto:William.P.McNally@nasa.gov" TargetMode="External"/><Relationship Id="rId65" Type="http://schemas.openxmlformats.org/officeDocument/2006/relationships/hyperlink" Target="http://www.nasa.gov/sites/default/files/files/FY2014_NASA_SP_508c.pdf" TargetMode="External"/><Relationship Id="rId73" Type="http://schemas.openxmlformats.org/officeDocument/2006/relationships/hyperlink" Target="https://project-open-data.cio.gov/v1.1/schem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fbo.gov" TargetMode="External"/><Relationship Id="rId22" Type="http://schemas.openxmlformats.org/officeDocument/2006/relationships/hyperlink" Target="https://pds.jpl.nasa.gov/roadmap/NASA_Plan_for_increasing_access_to_results_of_federally_funded_research1.pdf" TargetMode="External"/><Relationship Id="rId27" Type="http://schemas.openxmlformats.org/officeDocument/2006/relationships/hyperlink" Target="http://www.nasa.gov/sites/default/files/files/ExplorationReport_508_6-4-12.pdf" TargetMode="External"/><Relationship Id="rId30" Type="http://schemas.openxmlformats.org/officeDocument/2006/relationships/hyperlink" Target="https://standards.nasa.gov/standard/nasadir/npd-79004" TargetMode="External"/><Relationship Id="rId35" Type="http://schemas.openxmlformats.org/officeDocument/2006/relationships/hyperlink" Target="http://fedgov.dnb.com/webform" TargetMode="External"/><Relationship Id="rId43" Type="http://schemas.openxmlformats.org/officeDocument/2006/relationships/hyperlink" Target="http://www.grants.gov" TargetMode="External"/><Relationship Id="rId48" Type="http://schemas.openxmlformats.org/officeDocument/2006/relationships/hyperlink" Target="https://www.acquisition.gov/?q=browsefar" TargetMode="External"/><Relationship Id="rId56" Type="http://schemas.openxmlformats.org/officeDocument/2006/relationships/hyperlink" Target="https://acquisition.gov/far/current/html/FARTOCP31.html" TargetMode="External"/><Relationship Id="rId64" Type="http://schemas.openxmlformats.org/officeDocument/2006/relationships/hyperlink" Target="https://www.research.gov/research-portal/appmanager/base/desktop?_nfpb=true&amp;_eventName=viewQuickSearchFormEvent_so_rsr" TargetMode="External"/><Relationship Id="rId69" Type="http://schemas.openxmlformats.org/officeDocument/2006/relationships/hyperlink" Target="http://www.nasa.gov/about/org_index.html" TargetMode="External"/><Relationship Id="rId7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bis.doc.gov" TargetMode="External"/><Relationship Id="rId72" Type="http://schemas.openxmlformats.org/officeDocument/2006/relationships/hyperlink" Target="https://project-open-data.cio.gov/v1.1/schema/" TargetMode="External"/><Relationship Id="rId3" Type="http://schemas.openxmlformats.org/officeDocument/2006/relationships/numbering" Target="numbering.xml"/><Relationship Id="rId12" Type="http://schemas.openxmlformats.org/officeDocument/2006/relationships/hyperlink" Target="http://nspires.nasaprs.com/external" TargetMode="External"/><Relationship Id="rId17" Type="http://schemas.openxmlformats.org/officeDocument/2006/relationships/hyperlink" Target="http://www.nasa.gov/" TargetMode="External"/><Relationship Id="rId25" Type="http://schemas.openxmlformats.org/officeDocument/2006/relationships/hyperlink" Target="http://www.nasa.gov/sites/default/files/files/space_tech_2013.pdf" TargetMode="External"/><Relationship Id="rId33" Type="http://schemas.openxmlformats.org/officeDocument/2006/relationships/hyperlink" Target="http://nspires.nasaprs.com/external/help.do" TargetMode="External"/><Relationship Id="rId38" Type="http://schemas.openxmlformats.org/officeDocument/2006/relationships/hyperlink" Target="http://www.grants.gov/GetStartedRegister?type=aor" TargetMode="External"/><Relationship Id="rId46" Type="http://schemas.openxmlformats.org/officeDocument/2006/relationships/hyperlink" Target="https://prod.nais.nasa.gov/pub/pub_library/srba/index.html" TargetMode="External"/><Relationship Id="rId59" Type="http://schemas.openxmlformats.org/officeDocument/2006/relationships/hyperlink" Target="mailto:william.roets-1@nasa.gov" TargetMode="External"/><Relationship Id="rId67" Type="http://schemas.openxmlformats.org/officeDocument/2006/relationships/hyperlink" Target="http://www.nasa.gov/about/org_index.html" TargetMode="External"/><Relationship Id="rId20" Type="http://schemas.openxmlformats.org/officeDocument/2006/relationships/hyperlink" Target="http://nspires.nasaprs.com" TargetMode="External"/><Relationship Id="rId41" Type="http://schemas.openxmlformats.org/officeDocument/2006/relationships/hyperlink" Target="mailto:support@grants.gov" TargetMode="External"/><Relationship Id="rId54" Type="http://schemas.openxmlformats.org/officeDocument/2006/relationships/hyperlink" Target="http://www.hq.nasa.gov/office/oer/nasaecp/contacts.html" TargetMode="External"/><Relationship Id="rId62" Type="http://schemas.openxmlformats.org/officeDocument/2006/relationships/hyperlink" Target="http://nspires.nasaprs.com" TargetMode="External"/><Relationship Id="rId70" Type="http://schemas.openxmlformats.org/officeDocument/2006/relationships/hyperlink" Target="https://www.nssc.nasa.gov/grantstatus"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FB0B-01BA-489C-9AA3-165086759457}">
  <ds:schemaRefs>
    <ds:schemaRef ds:uri="http://schemas.openxmlformats.org/officeDocument/2006/bibliography"/>
  </ds:schemaRefs>
</ds:datastoreItem>
</file>

<file path=customXml/itemProps2.xml><?xml version="1.0" encoding="utf-8"?>
<ds:datastoreItem xmlns:ds="http://schemas.openxmlformats.org/officeDocument/2006/customXml" ds:itemID="{4DBE0870-5568-409C-91C4-B0C971E0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54</Pages>
  <Words>19440</Words>
  <Characters>110809</Characters>
  <Application>Microsoft Office Word</Application>
  <DocSecurity>0</DocSecurity>
  <Lines>923</Lines>
  <Paragraphs>259</Paragraphs>
  <ScaleCrop>false</ScaleCrop>
  <HeadingPairs>
    <vt:vector size="2" baseType="variant">
      <vt:variant>
        <vt:lpstr>Title</vt:lpstr>
      </vt:variant>
      <vt:variant>
        <vt:i4>1</vt:i4>
      </vt:variant>
    </vt:vector>
  </HeadingPairs>
  <TitlesOfParts>
    <vt:vector size="1" baseType="lpstr">
      <vt:lpstr>Guidebook for Proposers responding to NRAs and CANs</vt:lpstr>
    </vt:vector>
  </TitlesOfParts>
  <Company>ODIN</Company>
  <LinksUpToDate>false</LinksUpToDate>
  <CharactersWithSpaces>129990</CharactersWithSpaces>
  <SharedDoc>false</SharedDoc>
  <HLinks>
    <vt:vector size="606" baseType="variant">
      <vt:variant>
        <vt:i4>4653159</vt:i4>
      </vt:variant>
      <vt:variant>
        <vt:i4>300</vt:i4>
      </vt:variant>
      <vt:variant>
        <vt:i4>0</vt:i4>
      </vt:variant>
      <vt:variant>
        <vt:i4>5</vt:i4>
      </vt:variant>
      <vt:variant>
        <vt:lpwstr>mailto:William.P.McNally@nasa.gov</vt:lpwstr>
      </vt:variant>
      <vt:variant>
        <vt:lpwstr/>
      </vt:variant>
      <vt:variant>
        <vt:i4>5439603</vt:i4>
      </vt:variant>
      <vt:variant>
        <vt:i4>297</vt:i4>
      </vt:variant>
      <vt:variant>
        <vt:i4>0</vt:i4>
      </vt:variant>
      <vt:variant>
        <vt:i4>5</vt:i4>
      </vt:variant>
      <vt:variant>
        <vt:lpwstr>mailto:james.a.balinskas@nasa.gov</vt:lpwstr>
      </vt:variant>
      <vt:variant>
        <vt:lpwstr/>
      </vt:variant>
      <vt:variant>
        <vt:i4>3407933</vt:i4>
      </vt:variant>
      <vt:variant>
        <vt:i4>294</vt:i4>
      </vt:variant>
      <vt:variant>
        <vt:i4>0</vt:i4>
      </vt:variant>
      <vt:variant>
        <vt:i4>5</vt:i4>
      </vt:variant>
      <vt:variant>
        <vt:lpwstr>http://www.hq.nasa.gov/office/procurement/regs/pic06-01.doc</vt:lpwstr>
      </vt:variant>
      <vt:variant>
        <vt:lpwstr/>
      </vt:variant>
      <vt:variant>
        <vt:i4>4128825</vt:i4>
      </vt:variant>
      <vt:variant>
        <vt:i4>291</vt:i4>
      </vt:variant>
      <vt:variant>
        <vt:i4>0</vt:i4>
      </vt:variant>
      <vt:variant>
        <vt:i4>5</vt:i4>
      </vt:variant>
      <vt:variant>
        <vt:lpwstr>http://prod.nais.nasa.gov/portals/pl/index.html</vt:lpwstr>
      </vt:variant>
      <vt:variant>
        <vt:lpwstr/>
      </vt:variant>
      <vt:variant>
        <vt:i4>4784152</vt:i4>
      </vt:variant>
      <vt:variant>
        <vt:i4>288</vt:i4>
      </vt:variant>
      <vt:variant>
        <vt:i4>0</vt:i4>
      </vt:variant>
      <vt:variant>
        <vt:i4>5</vt:i4>
      </vt:variant>
      <vt:variant>
        <vt:lpwstr>http://informallearning.org/</vt:lpwstr>
      </vt:variant>
      <vt:variant>
        <vt:lpwstr/>
      </vt:variant>
      <vt:variant>
        <vt:i4>655472</vt:i4>
      </vt:variant>
      <vt:variant>
        <vt:i4>285</vt:i4>
      </vt:variant>
      <vt:variant>
        <vt:i4>0</vt:i4>
      </vt:variant>
      <vt:variant>
        <vt:i4>5</vt:i4>
      </vt:variant>
      <vt:variant>
        <vt:lpwstr>mailto:nspires-help@nasaprs.com</vt:lpwstr>
      </vt:variant>
      <vt:variant>
        <vt:lpwstr/>
      </vt:variant>
      <vt:variant>
        <vt:i4>2359403</vt:i4>
      </vt:variant>
      <vt:variant>
        <vt:i4>282</vt:i4>
      </vt:variant>
      <vt:variant>
        <vt:i4>0</vt:i4>
      </vt:variant>
      <vt:variant>
        <vt:i4>5</vt:i4>
      </vt:variant>
      <vt:variant>
        <vt:lpwstr>http://nspires.nasaprs.com/</vt:lpwstr>
      </vt:variant>
      <vt:variant>
        <vt:lpwstr/>
      </vt:variant>
      <vt:variant>
        <vt:i4>6684708</vt:i4>
      </vt:variant>
      <vt:variant>
        <vt:i4>279</vt:i4>
      </vt:variant>
      <vt:variant>
        <vt:i4>0</vt:i4>
      </vt:variant>
      <vt:variant>
        <vt:i4>5</vt:i4>
      </vt:variant>
      <vt:variant>
        <vt:lpwstr>http://www.hq.nasa.gov/fullcost</vt:lpwstr>
      </vt:variant>
      <vt:variant>
        <vt:lpwstr/>
      </vt:variant>
      <vt:variant>
        <vt:i4>1245309</vt:i4>
      </vt:variant>
      <vt:variant>
        <vt:i4>276</vt:i4>
      </vt:variant>
      <vt:variant>
        <vt:i4>0</vt:i4>
      </vt:variant>
      <vt:variant>
        <vt:i4>5</vt:i4>
      </vt:variant>
      <vt:variant>
        <vt:lpwstr>mailto:nssc-contactcenter@nasa.gov</vt:lpwstr>
      </vt:variant>
      <vt:variant>
        <vt:lpwstr/>
      </vt:variant>
      <vt:variant>
        <vt:i4>4128825</vt:i4>
      </vt:variant>
      <vt:variant>
        <vt:i4>273</vt:i4>
      </vt:variant>
      <vt:variant>
        <vt:i4>0</vt:i4>
      </vt:variant>
      <vt:variant>
        <vt:i4>5</vt:i4>
      </vt:variant>
      <vt:variant>
        <vt:lpwstr>http://prod.nais.nasa.gov/portals/pl/index.html</vt:lpwstr>
      </vt:variant>
      <vt:variant>
        <vt:lpwstr/>
      </vt:variant>
      <vt:variant>
        <vt:i4>4980855</vt:i4>
      </vt:variant>
      <vt:variant>
        <vt:i4>270</vt:i4>
      </vt:variant>
      <vt:variant>
        <vt:i4>0</vt:i4>
      </vt:variant>
      <vt:variant>
        <vt:i4>5</vt:i4>
      </vt:variant>
      <vt:variant>
        <vt:lpwstr>mailto:NSSC.Grant.Reports@nasa.gov</vt:lpwstr>
      </vt:variant>
      <vt:variant>
        <vt:lpwstr/>
      </vt:variant>
      <vt:variant>
        <vt:i4>327780</vt:i4>
      </vt:variant>
      <vt:variant>
        <vt:i4>267</vt:i4>
      </vt:variant>
      <vt:variant>
        <vt:i4>0</vt:i4>
      </vt:variant>
      <vt:variant>
        <vt:i4>5</vt:i4>
      </vt:variant>
      <vt:variant>
        <vt:lpwstr>mailto:Name/emailaddress@nasa.gov</vt:lpwstr>
      </vt:variant>
      <vt:variant>
        <vt:lpwstr/>
      </vt:variant>
      <vt:variant>
        <vt:i4>2359403</vt:i4>
      </vt:variant>
      <vt:variant>
        <vt:i4>264</vt:i4>
      </vt:variant>
      <vt:variant>
        <vt:i4>0</vt:i4>
      </vt:variant>
      <vt:variant>
        <vt:i4>5</vt:i4>
      </vt:variant>
      <vt:variant>
        <vt:lpwstr>http://nspires.nasaprs.com/</vt:lpwstr>
      </vt:variant>
      <vt:variant>
        <vt:lpwstr/>
      </vt:variant>
      <vt:variant>
        <vt:i4>3670137</vt:i4>
      </vt:variant>
      <vt:variant>
        <vt:i4>261</vt:i4>
      </vt:variant>
      <vt:variant>
        <vt:i4>0</vt:i4>
      </vt:variant>
      <vt:variant>
        <vt:i4>5</vt:i4>
      </vt:variant>
      <vt:variant>
        <vt:lpwstr>http://www.hq.nasa.gov/office/procurement/regs/1835.htm</vt:lpwstr>
      </vt:variant>
      <vt:variant>
        <vt:lpwstr/>
      </vt:variant>
      <vt:variant>
        <vt:i4>6422584</vt:i4>
      </vt:variant>
      <vt:variant>
        <vt:i4>258</vt:i4>
      </vt:variant>
      <vt:variant>
        <vt:i4>0</vt:i4>
      </vt:variant>
      <vt:variant>
        <vt:i4>5</vt:i4>
      </vt:variant>
      <vt:variant>
        <vt:lpwstr>http://www.arnet.gov/far/current/html/Subpart_31_1.html</vt:lpwstr>
      </vt:variant>
      <vt:variant>
        <vt:lpwstr>1069490</vt:lpwstr>
      </vt:variant>
      <vt:variant>
        <vt:i4>6684718</vt:i4>
      </vt:variant>
      <vt:variant>
        <vt:i4>255</vt:i4>
      </vt:variant>
      <vt:variant>
        <vt:i4>0</vt:i4>
      </vt:variant>
      <vt:variant>
        <vt:i4>5</vt:i4>
      </vt:variant>
      <vt:variant>
        <vt:lpwstr>http://www.whitehouse.gov/omb/circulars/index.html</vt:lpwstr>
      </vt:variant>
      <vt:variant>
        <vt:lpwstr/>
      </vt:variant>
      <vt:variant>
        <vt:i4>4784134</vt:i4>
      </vt:variant>
      <vt:variant>
        <vt:i4>252</vt:i4>
      </vt:variant>
      <vt:variant>
        <vt:i4>0</vt:i4>
      </vt:variant>
      <vt:variant>
        <vt:i4>5</vt:i4>
      </vt:variant>
      <vt:variant>
        <vt:lpwstr>http://acquisition.gov/far/index.html</vt:lpwstr>
      </vt:variant>
      <vt:variant>
        <vt:lpwstr/>
      </vt:variant>
      <vt:variant>
        <vt:i4>4128825</vt:i4>
      </vt:variant>
      <vt:variant>
        <vt:i4>249</vt:i4>
      </vt:variant>
      <vt:variant>
        <vt:i4>0</vt:i4>
      </vt:variant>
      <vt:variant>
        <vt:i4>5</vt:i4>
      </vt:variant>
      <vt:variant>
        <vt:lpwstr>http://prod.nais.nasa.gov/portals/pl/index.html</vt:lpwstr>
      </vt:variant>
      <vt:variant>
        <vt:lpwstr/>
      </vt:variant>
      <vt:variant>
        <vt:i4>4128825</vt:i4>
      </vt:variant>
      <vt:variant>
        <vt:i4>246</vt:i4>
      </vt:variant>
      <vt:variant>
        <vt:i4>0</vt:i4>
      </vt:variant>
      <vt:variant>
        <vt:i4>5</vt:i4>
      </vt:variant>
      <vt:variant>
        <vt:lpwstr>http://prod.nais.nasa.gov/portals/pl/index.html</vt:lpwstr>
      </vt:variant>
      <vt:variant>
        <vt:lpwstr/>
      </vt:variant>
      <vt:variant>
        <vt:i4>1704011</vt:i4>
      </vt:variant>
      <vt:variant>
        <vt:i4>243</vt:i4>
      </vt:variant>
      <vt:variant>
        <vt:i4>0</vt:i4>
      </vt:variant>
      <vt:variant>
        <vt:i4>5</vt:i4>
      </vt:variant>
      <vt:variant>
        <vt:lpwstr>http://prod.nais.nasa.gov/cgi-bin/nais/index.cgi</vt:lpwstr>
      </vt:variant>
      <vt:variant>
        <vt:lpwstr/>
      </vt:variant>
      <vt:variant>
        <vt:i4>7340099</vt:i4>
      </vt:variant>
      <vt:variant>
        <vt:i4>240</vt:i4>
      </vt:variant>
      <vt:variant>
        <vt:i4>0</vt:i4>
      </vt:variant>
      <vt:variant>
        <vt:i4>5</vt:i4>
      </vt:variant>
      <vt:variant>
        <vt:lpwstr>http://www.nasa.gov/about/org_index.html</vt:lpwstr>
      </vt:variant>
      <vt:variant>
        <vt:lpwstr/>
      </vt:variant>
      <vt:variant>
        <vt:i4>7340099</vt:i4>
      </vt:variant>
      <vt:variant>
        <vt:i4>237</vt:i4>
      </vt:variant>
      <vt:variant>
        <vt:i4>0</vt:i4>
      </vt:variant>
      <vt:variant>
        <vt:i4>5</vt:i4>
      </vt:variant>
      <vt:variant>
        <vt:lpwstr>http://www.nasa.gov/about/org_index.html</vt:lpwstr>
      </vt:variant>
      <vt:variant>
        <vt:lpwstr/>
      </vt:variant>
      <vt:variant>
        <vt:i4>7602266</vt:i4>
      </vt:variant>
      <vt:variant>
        <vt:i4>234</vt:i4>
      </vt:variant>
      <vt:variant>
        <vt:i4>0</vt:i4>
      </vt:variant>
      <vt:variant>
        <vt:i4>5</vt:i4>
      </vt:variant>
      <vt:variant>
        <vt:lpwstr>http://www.nasa.gov/mission_pages/exploration/main/index.html</vt:lpwstr>
      </vt:variant>
      <vt:variant>
        <vt:lpwstr/>
      </vt:variant>
      <vt:variant>
        <vt:i4>7733286</vt:i4>
      </vt:variant>
      <vt:variant>
        <vt:i4>231</vt:i4>
      </vt:variant>
      <vt:variant>
        <vt:i4>0</vt:i4>
      </vt:variant>
      <vt:variant>
        <vt:i4>5</vt:i4>
      </vt:variant>
      <vt:variant>
        <vt:lpwstr>http://www.nasa.gov/about/budget/index.html</vt:lpwstr>
      </vt:variant>
      <vt:variant>
        <vt:lpwstr/>
      </vt:variant>
      <vt:variant>
        <vt:i4>8126589</vt:i4>
      </vt:variant>
      <vt:variant>
        <vt:i4>228</vt:i4>
      </vt:variant>
      <vt:variant>
        <vt:i4>0</vt:i4>
      </vt:variant>
      <vt:variant>
        <vt:i4>5</vt:i4>
      </vt:variant>
      <vt:variant>
        <vt:lpwstr>http://www.hq.nasa.gov/</vt:lpwstr>
      </vt:variant>
      <vt:variant>
        <vt:lpwstr/>
      </vt:variant>
      <vt:variant>
        <vt:i4>4718597</vt:i4>
      </vt:variant>
      <vt:variant>
        <vt:i4>225</vt:i4>
      </vt:variant>
      <vt:variant>
        <vt:i4>0</vt:i4>
      </vt:variant>
      <vt:variant>
        <vt:i4>5</vt:i4>
      </vt:variant>
      <vt:variant>
        <vt:lpwstr>http://www.hq.nasa.gov/office/procurement/regs/nfstoc.htm</vt:lpwstr>
      </vt:variant>
      <vt:variant>
        <vt:lpwstr/>
      </vt:variant>
      <vt:variant>
        <vt:i4>2031618</vt:i4>
      </vt:variant>
      <vt:variant>
        <vt:i4>222</vt:i4>
      </vt:variant>
      <vt:variant>
        <vt:i4>0</vt:i4>
      </vt:variant>
      <vt:variant>
        <vt:i4>5</vt:i4>
      </vt:variant>
      <vt:variant>
        <vt:lpwstr>http://nodis3.gsfc.nasa.gov/</vt:lpwstr>
      </vt:variant>
      <vt:variant>
        <vt:lpwstr/>
      </vt:variant>
      <vt:variant>
        <vt:i4>5242896</vt:i4>
      </vt:variant>
      <vt:variant>
        <vt:i4>219</vt:i4>
      </vt:variant>
      <vt:variant>
        <vt:i4>0</vt:i4>
      </vt:variant>
      <vt:variant>
        <vt:i4>5</vt:i4>
      </vt:variant>
      <vt:variant>
        <vt:lpwstr>https://www.nssc.nasa.gov/grantstatus</vt:lpwstr>
      </vt:variant>
      <vt:variant>
        <vt:lpwstr/>
      </vt:variant>
      <vt:variant>
        <vt:i4>4587611</vt:i4>
      </vt:variant>
      <vt:variant>
        <vt:i4>216</vt:i4>
      </vt:variant>
      <vt:variant>
        <vt:i4>0</vt:i4>
      </vt:variant>
      <vt:variant>
        <vt:i4>5</vt:i4>
      </vt:variant>
      <vt:variant>
        <vt:lpwstr>http://www.research.gov/</vt:lpwstr>
      </vt:variant>
      <vt:variant>
        <vt:lpwstr/>
      </vt:variant>
      <vt:variant>
        <vt:i4>2359403</vt:i4>
      </vt:variant>
      <vt:variant>
        <vt:i4>213</vt:i4>
      </vt:variant>
      <vt:variant>
        <vt:i4>0</vt:i4>
      </vt:variant>
      <vt:variant>
        <vt:i4>5</vt:i4>
      </vt:variant>
      <vt:variant>
        <vt:lpwstr>http://nspires.nasaprs.com/</vt:lpwstr>
      </vt:variant>
      <vt:variant>
        <vt:lpwstr/>
      </vt:variant>
      <vt:variant>
        <vt:i4>7012405</vt:i4>
      </vt:variant>
      <vt:variant>
        <vt:i4>210</vt:i4>
      </vt:variant>
      <vt:variant>
        <vt:i4>0</vt:i4>
      </vt:variant>
      <vt:variant>
        <vt:i4>5</vt:i4>
      </vt:variant>
      <vt:variant>
        <vt:lpwstr>http://www.hq.nasa.gov/office/procurement/nraguidebook/</vt:lpwstr>
      </vt:variant>
      <vt:variant>
        <vt:lpwstr/>
      </vt:variant>
      <vt:variant>
        <vt:i4>4784245</vt:i4>
      </vt:variant>
      <vt:variant>
        <vt:i4>207</vt:i4>
      </vt:variant>
      <vt:variant>
        <vt:i4>0</vt:i4>
      </vt:variant>
      <vt:variant>
        <vt:i4>5</vt:i4>
      </vt:variant>
      <vt:variant>
        <vt:lpwstr>mailto:support@grants.gov</vt:lpwstr>
      </vt:variant>
      <vt:variant>
        <vt:lpwstr/>
      </vt:variant>
      <vt:variant>
        <vt:i4>7274611</vt:i4>
      </vt:variant>
      <vt:variant>
        <vt:i4>204</vt:i4>
      </vt:variant>
      <vt:variant>
        <vt:i4>0</vt:i4>
      </vt:variant>
      <vt:variant>
        <vt:i4>5</vt:i4>
      </vt:variant>
      <vt:variant>
        <vt:lpwstr>https://grants.gov/</vt:lpwstr>
      </vt:variant>
      <vt:variant>
        <vt:lpwstr/>
      </vt:variant>
      <vt:variant>
        <vt:i4>1507404</vt:i4>
      </vt:variant>
      <vt:variant>
        <vt:i4>201</vt:i4>
      </vt:variant>
      <vt:variant>
        <vt:i4>0</vt:i4>
      </vt:variant>
      <vt:variant>
        <vt:i4>5</vt:i4>
      </vt:variant>
      <vt:variant>
        <vt:lpwstr>http://nspires.nasaprs.com/Grants.gov</vt:lpwstr>
      </vt:variant>
      <vt:variant>
        <vt:lpwstr/>
      </vt:variant>
      <vt:variant>
        <vt:i4>3604526</vt:i4>
      </vt:variant>
      <vt:variant>
        <vt:i4>198</vt:i4>
      </vt:variant>
      <vt:variant>
        <vt:i4>0</vt:i4>
      </vt:variant>
      <vt:variant>
        <vt:i4>5</vt:i4>
      </vt:variant>
      <vt:variant>
        <vt:lpwstr>http://www.grants.gov/</vt:lpwstr>
      </vt:variant>
      <vt:variant>
        <vt:lpwstr/>
      </vt:variant>
      <vt:variant>
        <vt:i4>5242974</vt:i4>
      </vt:variant>
      <vt:variant>
        <vt:i4>195</vt:i4>
      </vt:variant>
      <vt:variant>
        <vt:i4>0</vt:i4>
      </vt:variant>
      <vt:variant>
        <vt:i4>5</vt:i4>
      </vt:variant>
      <vt:variant>
        <vt:lpwstr>http://www.grants.gov/GetStarted</vt:lpwstr>
      </vt:variant>
      <vt:variant>
        <vt:lpwstr/>
      </vt:variant>
      <vt:variant>
        <vt:i4>7274611</vt:i4>
      </vt:variant>
      <vt:variant>
        <vt:i4>192</vt:i4>
      </vt:variant>
      <vt:variant>
        <vt:i4>0</vt:i4>
      </vt:variant>
      <vt:variant>
        <vt:i4>5</vt:i4>
      </vt:variant>
      <vt:variant>
        <vt:lpwstr>https://grants.gov/</vt:lpwstr>
      </vt:variant>
      <vt:variant>
        <vt:lpwstr/>
      </vt:variant>
      <vt:variant>
        <vt:i4>6226012</vt:i4>
      </vt:variant>
      <vt:variant>
        <vt:i4>189</vt:i4>
      </vt:variant>
      <vt:variant>
        <vt:i4>0</vt:i4>
      </vt:variant>
      <vt:variant>
        <vt:i4>5</vt:i4>
      </vt:variant>
      <vt:variant>
        <vt:lpwstr>http://www.grants.gov/assets/AORRegCheck.pdf</vt:lpwstr>
      </vt:variant>
      <vt:variant>
        <vt:lpwstr/>
      </vt:variant>
      <vt:variant>
        <vt:i4>786463</vt:i4>
      </vt:variant>
      <vt:variant>
        <vt:i4>186</vt:i4>
      </vt:variant>
      <vt:variant>
        <vt:i4>0</vt:i4>
      </vt:variant>
      <vt:variant>
        <vt:i4>5</vt:i4>
      </vt:variant>
      <vt:variant>
        <vt:lpwstr>http://www.grants.gov/GetStartedRegister?type=aor</vt:lpwstr>
      </vt:variant>
      <vt:variant>
        <vt:lpwstr/>
      </vt:variant>
      <vt:variant>
        <vt:i4>3604526</vt:i4>
      </vt:variant>
      <vt:variant>
        <vt:i4>183</vt:i4>
      </vt:variant>
      <vt:variant>
        <vt:i4>0</vt:i4>
      </vt:variant>
      <vt:variant>
        <vt:i4>5</vt:i4>
      </vt:variant>
      <vt:variant>
        <vt:lpwstr>http://www.grants.gov/</vt:lpwstr>
      </vt:variant>
      <vt:variant>
        <vt:lpwstr/>
      </vt:variant>
      <vt:variant>
        <vt:i4>7274611</vt:i4>
      </vt:variant>
      <vt:variant>
        <vt:i4>180</vt:i4>
      </vt:variant>
      <vt:variant>
        <vt:i4>0</vt:i4>
      </vt:variant>
      <vt:variant>
        <vt:i4>5</vt:i4>
      </vt:variant>
      <vt:variant>
        <vt:lpwstr>https://grants.gov/</vt:lpwstr>
      </vt:variant>
      <vt:variant>
        <vt:lpwstr/>
      </vt:variant>
      <vt:variant>
        <vt:i4>655472</vt:i4>
      </vt:variant>
      <vt:variant>
        <vt:i4>177</vt:i4>
      </vt:variant>
      <vt:variant>
        <vt:i4>0</vt:i4>
      </vt:variant>
      <vt:variant>
        <vt:i4>5</vt:i4>
      </vt:variant>
      <vt:variant>
        <vt:lpwstr>mailto:nspires-help@nasaprs.com</vt:lpwstr>
      </vt:variant>
      <vt:variant>
        <vt:lpwstr/>
      </vt:variant>
      <vt:variant>
        <vt:i4>2359403</vt:i4>
      </vt:variant>
      <vt:variant>
        <vt:i4>174</vt:i4>
      </vt:variant>
      <vt:variant>
        <vt:i4>0</vt:i4>
      </vt:variant>
      <vt:variant>
        <vt:i4>5</vt:i4>
      </vt:variant>
      <vt:variant>
        <vt:lpwstr>http://nspires.nasaprs.com/</vt:lpwstr>
      </vt:variant>
      <vt:variant>
        <vt:lpwstr/>
      </vt:variant>
      <vt:variant>
        <vt:i4>2359403</vt:i4>
      </vt:variant>
      <vt:variant>
        <vt:i4>171</vt:i4>
      </vt:variant>
      <vt:variant>
        <vt:i4>0</vt:i4>
      </vt:variant>
      <vt:variant>
        <vt:i4>5</vt:i4>
      </vt:variant>
      <vt:variant>
        <vt:lpwstr>http://nspires.nasaprs.com/</vt:lpwstr>
      </vt:variant>
      <vt:variant>
        <vt:lpwstr/>
      </vt:variant>
      <vt:variant>
        <vt:i4>5111816</vt:i4>
      </vt:variant>
      <vt:variant>
        <vt:i4>168</vt:i4>
      </vt:variant>
      <vt:variant>
        <vt:i4>0</vt:i4>
      </vt:variant>
      <vt:variant>
        <vt:i4>5</vt:i4>
      </vt:variant>
      <vt:variant>
        <vt:lpwstr>http://proposals.hq.nasa.govnspires/</vt:lpwstr>
      </vt:variant>
      <vt:variant>
        <vt:lpwstr/>
      </vt:variant>
      <vt:variant>
        <vt:i4>7274611</vt:i4>
      </vt:variant>
      <vt:variant>
        <vt:i4>165</vt:i4>
      </vt:variant>
      <vt:variant>
        <vt:i4>0</vt:i4>
      </vt:variant>
      <vt:variant>
        <vt:i4>5</vt:i4>
      </vt:variant>
      <vt:variant>
        <vt:lpwstr>https://grants.gov/</vt:lpwstr>
      </vt:variant>
      <vt:variant>
        <vt:lpwstr/>
      </vt:variant>
      <vt:variant>
        <vt:i4>1769539</vt:i4>
      </vt:variant>
      <vt:variant>
        <vt:i4>162</vt:i4>
      </vt:variant>
      <vt:variant>
        <vt:i4>0</vt:i4>
      </vt:variant>
      <vt:variant>
        <vt:i4>5</vt:i4>
      </vt:variant>
      <vt:variant>
        <vt:lpwstr>https://www.acquisition.gov/far/05-09/html/FARTOCP31.html</vt:lpwstr>
      </vt:variant>
      <vt:variant>
        <vt:lpwstr/>
      </vt:variant>
      <vt:variant>
        <vt:i4>2359396</vt:i4>
      </vt:variant>
      <vt:variant>
        <vt:i4>159</vt:i4>
      </vt:variant>
      <vt:variant>
        <vt:i4>0</vt:i4>
      </vt:variant>
      <vt:variant>
        <vt:i4>5</vt:i4>
      </vt:variant>
      <vt:variant>
        <vt:lpwstr>http://www.access.gpo.gov/nara/cfr/waisidx_07/2cfr230_07.html</vt:lpwstr>
      </vt:variant>
      <vt:variant>
        <vt:lpwstr/>
      </vt:variant>
      <vt:variant>
        <vt:i4>7405613</vt:i4>
      </vt:variant>
      <vt:variant>
        <vt:i4>156</vt:i4>
      </vt:variant>
      <vt:variant>
        <vt:i4>0</vt:i4>
      </vt:variant>
      <vt:variant>
        <vt:i4>5</vt:i4>
      </vt:variant>
      <vt:variant>
        <vt:lpwstr>http://www.whitehouse.gov/omb/rewrite/circulars/a122/a122.html</vt:lpwstr>
      </vt:variant>
      <vt:variant>
        <vt:lpwstr/>
      </vt:variant>
      <vt:variant>
        <vt:i4>2424929</vt:i4>
      </vt:variant>
      <vt:variant>
        <vt:i4>153</vt:i4>
      </vt:variant>
      <vt:variant>
        <vt:i4>0</vt:i4>
      </vt:variant>
      <vt:variant>
        <vt:i4>5</vt:i4>
      </vt:variant>
      <vt:variant>
        <vt:lpwstr>http://www.access.gpo.gov/nara/cfr/waisidx_07/2cfr225_07.html</vt:lpwstr>
      </vt:variant>
      <vt:variant>
        <vt:lpwstr/>
      </vt:variant>
      <vt:variant>
        <vt:i4>8323107</vt:i4>
      </vt:variant>
      <vt:variant>
        <vt:i4>150</vt:i4>
      </vt:variant>
      <vt:variant>
        <vt:i4>0</vt:i4>
      </vt:variant>
      <vt:variant>
        <vt:i4>5</vt:i4>
      </vt:variant>
      <vt:variant>
        <vt:lpwstr>http://www.whitehouse.gov/omb/rewrite/circulars/a087/a087.html</vt:lpwstr>
      </vt:variant>
      <vt:variant>
        <vt:lpwstr/>
      </vt:variant>
      <vt:variant>
        <vt:i4>2424932</vt:i4>
      </vt:variant>
      <vt:variant>
        <vt:i4>147</vt:i4>
      </vt:variant>
      <vt:variant>
        <vt:i4>0</vt:i4>
      </vt:variant>
      <vt:variant>
        <vt:i4>5</vt:i4>
      </vt:variant>
      <vt:variant>
        <vt:lpwstr>http://www.access.gpo.gov/nara/cfr/waisidx_07/2cfr220_07.html</vt:lpwstr>
      </vt:variant>
      <vt:variant>
        <vt:lpwstr/>
      </vt:variant>
      <vt:variant>
        <vt:i4>7536687</vt:i4>
      </vt:variant>
      <vt:variant>
        <vt:i4>144</vt:i4>
      </vt:variant>
      <vt:variant>
        <vt:i4>0</vt:i4>
      </vt:variant>
      <vt:variant>
        <vt:i4>5</vt:i4>
      </vt:variant>
      <vt:variant>
        <vt:lpwstr>http://www.whitehouse.gov/omb/rewrite/circulars/a021/a021.html</vt:lpwstr>
      </vt:variant>
      <vt:variant>
        <vt:lpwstr/>
      </vt:variant>
      <vt:variant>
        <vt:i4>7274611</vt:i4>
      </vt:variant>
      <vt:variant>
        <vt:i4>141</vt:i4>
      </vt:variant>
      <vt:variant>
        <vt:i4>0</vt:i4>
      </vt:variant>
      <vt:variant>
        <vt:i4>5</vt:i4>
      </vt:variant>
      <vt:variant>
        <vt:lpwstr>https://grants.gov/</vt:lpwstr>
      </vt:variant>
      <vt:variant>
        <vt:lpwstr/>
      </vt:variant>
      <vt:variant>
        <vt:i4>4128825</vt:i4>
      </vt:variant>
      <vt:variant>
        <vt:i4>138</vt:i4>
      </vt:variant>
      <vt:variant>
        <vt:i4>0</vt:i4>
      </vt:variant>
      <vt:variant>
        <vt:i4>5</vt:i4>
      </vt:variant>
      <vt:variant>
        <vt:lpwstr>http://prod.nais.nasa.gov/portals/pl/index.html</vt:lpwstr>
      </vt:variant>
      <vt:variant>
        <vt:lpwstr/>
      </vt:variant>
      <vt:variant>
        <vt:i4>7274611</vt:i4>
      </vt:variant>
      <vt:variant>
        <vt:i4>135</vt:i4>
      </vt:variant>
      <vt:variant>
        <vt:i4>0</vt:i4>
      </vt:variant>
      <vt:variant>
        <vt:i4>5</vt:i4>
      </vt:variant>
      <vt:variant>
        <vt:lpwstr>https://grants.gov/</vt:lpwstr>
      </vt:variant>
      <vt:variant>
        <vt:lpwstr/>
      </vt:variant>
      <vt:variant>
        <vt:i4>1507404</vt:i4>
      </vt:variant>
      <vt:variant>
        <vt:i4>132</vt:i4>
      </vt:variant>
      <vt:variant>
        <vt:i4>0</vt:i4>
      </vt:variant>
      <vt:variant>
        <vt:i4>5</vt:i4>
      </vt:variant>
      <vt:variant>
        <vt:lpwstr>http://nspires.nasaprs.com/Grants.gov</vt:lpwstr>
      </vt:variant>
      <vt:variant>
        <vt:lpwstr/>
      </vt:variant>
      <vt:variant>
        <vt:i4>3670074</vt:i4>
      </vt:variant>
      <vt:variant>
        <vt:i4>129</vt:i4>
      </vt:variant>
      <vt:variant>
        <vt:i4>0</vt:i4>
      </vt:variant>
      <vt:variant>
        <vt:i4>5</vt:i4>
      </vt:variant>
      <vt:variant>
        <vt:lpwstr>http://nspires.nasaprs.com/grants.gov/</vt:lpwstr>
      </vt:variant>
      <vt:variant>
        <vt:lpwstr/>
      </vt:variant>
      <vt:variant>
        <vt:i4>2359403</vt:i4>
      </vt:variant>
      <vt:variant>
        <vt:i4>126</vt:i4>
      </vt:variant>
      <vt:variant>
        <vt:i4>0</vt:i4>
      </vt:variant>
      <vt:variant>
        <vt:i4>5</vt:i4>
      </vt:variant>
      <vt:variant>
        <vt:lpwstr>http://nspires.nasaprs.com/</vt:lpwstr>
      </vt:variant>
      <vt:variant>
        <vt:lpwstr/>
      </vt:variant>
      <vt:variant>
        <vt:i4>8323167</vt:i4>
      </vt:variant>
      <vt:variant>
        <vt:i4>123</vt:i4>
      </vt:variant>
      <vt:variant>
        <vt:i4>0</vt:i4>
      </vt:variant>
      <vt:variant>
        <vt:i4>5</vt:i4>
      </vt:variant>
      <vt:variant>
        <vt:lpwstr>http://nspires.nasaprs.com/tutorials/PDF_Guidelines.pdf</vt:lpwstr>
      </vt:variant>
      <vt:variant>
        <vt:lpwstr/>
      </vt:variant>
      <vt:variant>
        <vt:i4>4784245</vt:i4>
      </vt:variant>
      <vt:variant>
        <vt:i4>120</vt:i4>
      </vt:variant>
      <vt:variant>
        <vt:i4>0</vt:i4>
      </vt:variant>
      <vt:variant>
        <vt:i4>5</vt:i4>
      </vt:variant>
      <vt:variant>
        <vt:lpwstr>mailto:support@grants.gov</vt:lpwstr>
      </vt:variant>
      <vt:variant>
        <vt:lpwstr/>
      </vt:variant>
      <vt:variant>
        <vt:i4>1507404</vt:i4>
      </vt:variant>
      <vt:variant>
        <vt:i4>117</vt:i4>
      </vt:variant>
      <vt:variant>
        <vt:i4>0</vt:i4>
      </vt:variant>
      <vt:variant>
        <vt:i4>5</vt:i4>
      </vt:variant>
      <vt:variant>
        <vt:lpwstr>http://nspires.nasaprs.com/Grants.gov</vt:lpwstr>
      </vt:variant>
      <vt:variant>
        <vt:lpwstr/>
      </vt:variant>
      <vt:variant>
        <vt:i4>6619261</vt:i4>
      </vt:variant>
      <vt:variant>
        <vt:i4>114</vt:i4>
      </vt:variant>
      <vt:variant>
        <vt:i4>0</vt:i4>
      </vt:variant>
      <vt:variant>
        <vt:i4>5</vt:i4>
      </vt:variant>
      <vt:variant>
        <vt:lpwstr>http://www.grants.gov/assets/ApplicantUserGuide.pdf</vt:lpwstr>
      </vt:variant>
      <vt:variant>
        <vt:lpwstr/>
      </vt:variant>
      <vt:variant>
        <vt:i4>4718677</vt:i4>
      </vt:variant>
      <vt:variant>
        <vt:i4>111</vt:i4>
      </vt:variant>
      <vt:variant>
        <vt:i4>0</vt:i4>
      </vt:variant>
      <vt:variant>
        <vt:i4>5</vt:i4>
      </vt:variant>
      <vt:variant>
        <vt:lpwstr>http://www.whitehouse.gov/omb/budget/fy2002/mgmt.pdf</vt:lpwstr>
      </vt:variant>
      <vt:variant>
        <vt:lpwstr/>
      </vt:variant>
      <vt:variant>
        <vt:i4>655472</vt:i4>
      </vt:variant>
      <vt:variant>
        <vt:i4>108</vt:i4>
      </vt:variant>
      <vt:variant>
        <vt:i4>0</vt:i4>
      </vt:variant>
      <vt:variant>
        <vt:i4>5</vt:i4>
      </vt:variant>
      <vt:variant>
        <vt:lpwstr>mailto:nspires-help@nasaprs.com</vt:lpwstr>
      </vt:variant>
      <vt:variant>
        <vt:lpwstr/>
      </vt:variant>
      <vt:variant>
        <vt:i4>7864433</vt:i4>
      </vt:variant>
      <vt:variant>
        <vt:i4>105</vt:i4>
      </vt:variant>
      <vt:variant>
        <vt:i4>0</vt:i4>
      </vt:variant>
      <vt:variant>
        <vt:i4>5</vt:i4>
      </vt:variant>
      <vt:variant>
        <vt:lpwstr>http://nspires.nasaprs.com/external/help.do</vt:lpwstr>
      </vt:variant>
      <vt:variant>
        <vt:lpwstr/>
      </vt:variant>
      <vt:variant>
        <vt:i4>2359403</vt:i4>
      </vt:variant>
      <vt:variant>
        <vt:i4>102</vt:i4>
      </vt:variant>
      <vt:variant>
        <vt:i4>0</vt:i4>
      </vt:variant>
      <vt:variant>
        <vt:i4>5</vt:i4>
      </vt:variant>
      <vt:variant>
        <vt:lpwstr>http://nspires.nasaprs.com/</vt:lpwstr>
      </vt:variant>
      <vt:variant>
        <vt:lpwstr/>
      </vt:variant>
      <vt:variant>
        <vt:i4>5701726</vt:i4>
      </vt:variant>
      <vt:variant>
        <vt:i4>99</vt:i4>
      </vt:variant>
      <vt:variant>
        <vt:i4>0</vt:i4>
      </vt:variant>
      <vt:variant>
        <vt:i4>5</vt:i4>
      </vt:variant>
      <vt:variant>
        <vt:lpwstr>https://www.bpn.gov/ccr/default.aspx</vt:lpwstr>
      </vt:variant>
      <vt:variant>
        <vt:lpwstr/>
      </vt:variant>
      <vt:variant>
        <vt:i4>1638415</vt:i4>
      </vt:variant>
      <vt:variant>
        <vt:i4>96</vt:i4>
      </vt:variant>
      <vt:variant>
        <vt:i4>0</vt:i4>
      </vt:variant>
      <vt:variant>
        <vt:i4>5</vt:i4>
      </vt:variant>
      <vt:variant>
        <vt:lpwstr>http://fedgov.dnb.com/webform</vt:lpwstr>
      </vt:variant>
      <vt:variant>
        <vt:lpwstr/>
      </vt:variant>
      <vt:variant>
        <vt:i4>3604526</vt:i4>
      </vt:variant>
      <vt:variant>
        <vt:i4>93</vt:i4>
      </vt:variant>
      <vt:variant>
        <vt:i4>0</vt:i4>
      </vt:variant>
      <vt:variant>
        <vt:i4>5</vt:i4>
      </vt:variant>
      <vt:variant>
        <vt:lpwstr>http://www.grants.gov/</vt:lpwstr>
      </vt:variant>
      <vt:variant>
        <vt:lpwstr/>
      </vt:variant>
      <vt:variant>
        <vt:i4>2359403</vt:i4>
      </vt:variant>
      <vt:variant>
        <vt:i4>90</vt:i4>
      </vt:variant>
      <vt:variant>
        <vt:i4>0</vt:i4>
      </vt:variant>
      <vt:variant>
        <vt:i4>5</vt:i4>
      </vt:variant>
      <vt:variant>
        <vt:lpwstr>http://nspires.nasaprs.com/</vt:lpwstr>
      </vt:variant>
      <vt:variant>
        <vt:lpwstr/>
      </vt:variant>
      <vt:variant>
        <vt:i4>3211375</vt:i4>
      </vt:variant>
      <vt:variant>
        <vt:i4>87</vt:i4>
      </vt:variant>
      <vt:variant>
        <vt:i4>0</vt:i4>
      </vt:variant>
      <vt:variant>
        <vt:i4>5</vt:i4>
      </vt:variant>
      <vt:variant>
        <vt:lpwstr>http://www.hq.nasa.gov/office/oer/nasaecp/contacts.html</vt:lpwstr>
      </vt:variant>
      <vt:variant>
        <vt:lpwstr/>
      </vt:variant>
      <vt:variant>
        <vt:i4>2883641</vt:i4>
      </vt:variant>
      <vt:variant>
        <vt:i4>84</vt:i4>
      </vt:variant>
      <vt:variant>
        <vt:i4>0</vt:i4>
      </vt:variant>
      <vt:variant>
        <vt:i4>5</vt:i4>
      </vt:variant>
      <vt:variant>
        <vt:lpwstr>http://www.bis.doc.gov/</vt:lpwstr>
      </vt:variant>
      <vt:variant>
        <vt:lpwstr/>
      </vt:variant>
      <vt:variant>
        <vt:i4>5505045</vt:i4>
      </vt:variant>
      <vt:variant>
        <vt:i4>81</vt:i4>
      </vt:variant>
      <vt:variant>
        <vt:i4>0</vt:i4>
      </vt:variant>
      <vt:variant>
        <vt:i4>5</vt:i4>
      </vt:variant>
      <vt:variant>
        <vt:lpwstr>http://www.pmdtc.org/</vt:lpwstr>
      </vt:variant>
      <vt:variant>
        <vt:lpwstr/>
      </vt:variant>
      <vt:variant>
        <vt:i4>2883641</vt:i4>
      </vt:variant>
      <vt:variant>
        <vt:i4>78</vt:i4>
      </vt:variant>
      <vt:variant>
        <vt:i4>0</vt:i4>
      </vt:variant>
      <vt:variant>
        <vt:i4>5</vt:i4>
      </vt:variant>
      <vt:variant>
        <vt:lpwstr>http://www.bis.doc.gov/</vt:lpwstr>
      </vt:variant>
      <vt:variant>
        <vt:lpwstr/>
      </vt:variant>
      <vt:variant>
        <vt:i4>3604599</vt:i4>
      </vt:variant>
      <vt:variant>
        <vt:i4>75</vt:i4>
      </vt:variant>
      <vt:variant>
        <vt:i4>0</vt:i4>
      </vt:variant>
      <vt:variant>
        <vt:i4>5</vt:i4>
      </vt:variant>
      <vt:variant>
        <vt:lpwstr>http://grants.gov/</vt:lpwstr>
      </vt:variant>
      <vt:variant>
        <vt:lpwstr/>
      </vt:variant>
      <vt:variant>
        <vt:i4>2359403</vt:i4>
      </vt:variant>
      <vt:variant>
        <vt:i4>72</vt:i4>
      </vt:variant>
      <vt:variant>
        <vt:i4>0</vt:i4>
      </vt:variant>
      <vt:variant>
        <vt:i4>5</vt:i4>
      </vt:variant>
      <vt:variant>
        <vt:lpwstr>http://nspires.nasaprs.com/</vt:lpwstr>
      </vt:variant>
      <vt:variant>
        <vt:lpwstr/>
      </vt:variant>
      <vt:variant>
        <vt:i4>1704011</vt:i4>
      </vt:variant>
      <vt:variant>
        <vt:i4>69</vt:i4>
      </vt:variant>
      <vt:variant>
        <vt:i4>0</vt:i4>
      </vt:variant>
      <vt:variant>
        <vt:i4>5</vt:i4>
      </vt:variant>
      <vt:variant>
        <vt:lpwstr>http://prod.nais.nasa.gov/cgi-bin/nais/index.cgi</vt:lpwstr>
      </vt:variant>
      <vt:variant>
        <vt:lpwstr/>
      </vt:variant>
      <vt:variant>
        <vt:i4>2359403</vt:i4>
      </vt:variant>
      <vt:variant>
        <vt:i4>66</vt:i4>
      </vt:variant>
      <vt:variant>
        <vt:i4>0</vt:i4>
      </vt:variant>
      <vt:variant>
        <vt:i4>5</vt:i4>
      </vt:variant>
      <vt:variant>
        <vt:lpwstr>http://nspires.nasaprs.com/</vt:lpwstr>
      </vt:variant>
      <vt:variant>
        <vt:lpwstr/>
      </vt:variant>
      <vt:variant>
        <vt:i4>5701638</vt:i4>
      </vt:variant>
      <vt:variant>
        <vt:i4>63</vt:i4>
      </vt:variant>
      <vt:variant>
        <vt:i4>0</vt:i4>
      </vt:variant>
      <vt:variant>
        <vt:i4>5</vt:i4>
      </vt:variant>
      <vt:variant>
        <vt:lpwstr>http://www.fedgrants.gov/</vt:lpwstr>
      </vt:variant>
      <vt:variant>
        <vt:lpwstr/>
      </vt:variant>
      <vt:variant>
        <vt:i4>3604526</vt:i4>
      </vt:variant>
      <vt:variant>
        <vt:i4>60</vt:i4>
      </vt:variant>
      <vt:variant>
        <vt:i4>0</vt:i4>
      </vt:variant>
      <vt:variant>
        <vt:i4>5</vt:i4>
      </vt:variant>
      <vt:variant>
        <vt:lpwstr>http://www.grants.gov/</vt:lpwstr>
      </vt:variant>
      <vt:variant>
        <vt:lpwstr/>
      </vt:variant>
      <vt:variant>
        <vt:i4>3211327</vt:i4>
      </vt:variant>
      <vt:variant>
        <vt:i4>57</vt:i4>
      </vt:variant>
      <vt:variant>
        <vt:i4>0</vt:i4>
      </vt:variant>
      <vt:variant>
        <vt:i4>5</vt:i4>
      </vt:variant>
      <vt:variant>
        <vt:lpwstr>http://www.fedbizopps.gov/</vt:lpwstr>
      </vt:variant>
      <vt:variant>
        <vt:lpwstr/>
      </vt:variant>
      <vt:variant>
        <vt:i4>3604526</vt:i4>
      </vt:variant>
      <vt:variant>
        <vt:i4>54</vt:i4>
      </vt:variant>
      <vt:variant>
        <vt:i4>0</vt:i4>
      </vt:variant>
      <vt:variant>
        <vt:i4>5</vt:i4>
      </vt:variant>
      <vt:variant>
        <vt:lpwstr>http://www.grants.gov/</vt:lpwstr>
      </vt:variant>
      <vt:variant>
        <vt:lpwstr/>
      </vt:variant>
      <vt:variant>
        <vt:i4>4587606</vt:i4>
      </vt:variant>
      <vt:variant>
        <vt:i4>50</vt:i4>
      </vt:variant>
      <vt:variant>
        <vt:i4>0</vt:i4>
      </vt:variant>
      <vt:variant>
        <vt:i4>5</vt:i4>
      </vt:variant>
      <vt:variant>
        <vt:lpwstr>http://procurement.nasa.gov/</vt:lpwstr>
      </vt:variant>
      <vt:variant>
        <vt:lpwstr/>
      </vt:variant>
      <vt:variant>
        <vt:i4>1704011</vt:i4>
      </vt:variant>
      <vt:variant>
        <vt:i4>48</vt:i4>
      </vt:variant>
      <vt:variant>
        <vt:i4>0</vt:i4>
      </vt:variant>
      <vt:variant>
        <vt:i4>5</vt:i4>
      </vt:variant>
      <vt:variant>
        <vt:lpwstr>http://prod.nais.nasa.gov/cgi-bin/nais/index.cgi</vt:lpwstr>
      </vt:variant>
      <vt:variant>
        <vt:lpwstr/>
      </vt:variant>
      <vt:variant>
        <vt:i4>2359403</vt:i4>
      </vt:variant>
      <vt:variant>
        <vt:i4>45</vt:i4>
      </vt:variant>
      <vt:variant>
        <vt:i4>0</vt:i4>
      </vt:variant>
      <vt:variant>
        <vt:i4>5</vt:i4>
      </vt:variant>
      <vt:variant>
        <vt:lpwstr>http://nspires.nasaprs.com/</vt:lpwstr>
      </vt:variant>
      <vt:variant>
        <vt:lpwstr/>
      </vt:variant>
      <vt:variant>
        <vt:i4>2949231</vt:i4>
      </vt:variant>
      <vt:variant>
        <vt:i4>42</vt:i4>
      </vt:variant>
      <vt:variant>
        <vt:i4>0</vt:i4>
      </vt:variant>
      <vt:variant>
        <vt:i4>5</vt:i4>
      </vt:variant>
      <vt:variant>
        <vt:lpwstr>http://www.acquisition.gov/</vt:lpwstr>
      </vt:variant>
      <vt:variant>
        <vt:lpwstr/>
      </vt:variant>
      <vt:variant>
        <vt:i4>1704011</vt:i4>
      </vt:variant>
      <vt:variant>
        <vt:i4>39</vt:i4>
      </vt:variant>
      <vt:variant>
        <vt:i4>0</vt:i4>
      </vt:variant>
      <vt:variant>
        <vt:i4>5</vt:i4>
      </vt:variant>
      <vt:variant>
        <vt:lpwstr>http://prod.nais.nasa.gov/cgi-bin/nais/index.cgi</vt:lpwstr>
      </vt:variant>
      <vt:variant>
        <vt:lpwstr/>
      </vt:variant>
      <vt:variant>
        <vt:i4>5767233</vt:i4>
      </vt:variant>
      <vt:variant>
        <vt:i4>36</vt:i4>
      </vt:variant>
      <vt:variant>
        <vt:i4>0</vt:i4>
      </vt:variant>
      <vt:variant>
        <vt:i4>5</vt:i4>
      </vt:variant>
      <vt:variant>
        <vt:lpwstr>http://www.nasa.gov/</vt:lpwstr>
      </vt:variant>
      <vt:variant>
        <vt:lpwstr/>
      </vt:variant>
      <vt:variant>
        <vt:i4>1507355</vt:i4>
      </vt:variant>
      <vt:variant>
        <vt:i4>33</vt:i4>
      </vt:variant>
      <vt:variant>
        <vt:i4>0</vt:i4>
      </vt:variant>
      <vt:variant>
        <vt:i4>5</vt:i4>
      </vt:variant>
      <vt:variant>
        <vt:lpwstr>http://www.acqnet.gov/far/current/html/FARTOCP19.html</vt:lpwstr>
      </vt:variant>
      <vt:variant>
        <vt:lpwstr/>
      </vt:variant>
      <vt:variant>
        <vt:i4>5767233</vt:i4>
      </vt:variant>
      <vt:variant>
        <vt:i4>30</vt:i4>
      </vt:variant>
      <vt:variant>
        <vt:i4>0</vt:i4>
      </vt:variant>
      <vt:variant>
        <vt:i4>5</vt:i4>
      </vt:variant>
      <vt:variant>
        <vt:lpwstr>http://www.nasa.gov/</vt:lpwstr>
      </vt:variant>
      <vt:variant>
        <vt:lpwstr/>
      </vt:variant>
      <vt:variant>
        <vt:i4>1572919</vt:i4>
      </vt:variant>
      <vt:variant>
        <vt:i4>27</vt:i4>
      </vt:variant>
      <vt:variant>
        <vt:i4>0</vt:i4>
      </vt:variant>
      <vt:variant>
        <vt:i4>5</vt:i4>
      </vt:variant>
      <vt:variant>
        <vt:lpwstr>http://www.nasa.gov/offices/education/performance/strategic_framework.html</vt:lpwstr>
      </vt:variant>
      <vt:variant>
        <vt:lpwstr/>
      </vt:variant>
      <vt:variant>
        <vt:i4>7012405</vt:i4>
      </vt:variant>
      <vt:variant>
        <vt:i4>24</vt:i4>
      </vt:variant>
      <vt:variant>
        <vt:i4>0</vt:i4>
      </vt:variant>
      <vt:variant>
        <vt:i4>5</vt:i4>
      </vt:variant>
      <vt:variant>
        <vt:lpwstr>http://www.hq.nasa.gov/office/procurement/nraguidebook/</vt:lpwstr>
      </vt:variant>
      <vt:variant>
        <vt:lpwstr/>
      </vt:variant>
      <vt:variant>
        <vt:i4>3604599</vt:i4>
      </vt:variant>
      <vt:variant>
        <vt:i4>21</vt:i4>
      </vt:variant>
      <vt:variant>
        <vt:i4>0</vt:i4>
      </vt:variant>
      <vt:variant>
        <vt:i4>5</vt:i4>
      </vt:variant>
      <vt:variant>
        <vt:lpwstr>http://grants.gov/</vt:lpwstr>
      </vt:variant>
      <vt:variant>
        <vt:lpwstr/>
      </vt:variant>
      <vt:variant>
        <vt:i4>1769539</vt:i4>
      </vt:variant>
      <vt:variant>
        <vt:i4>18</vt:i4>
      </vt:variant>
      <vt:variant>
        <vt:i4>0</vt:i4>
      </vt:variant>
      <vt:variant>
        <vt:i4>5</vt:i4>
      </vt:variant>
      <vt:variant>
        <vt:lpwstr>https://www.acquisition.gov/far/05-09/html/FARTOCP31.html</vt:lpwstr>
      </vt:variant>
      <vt:variant>
        <vt:lpwstr/>
      </vt:variant>
      <vt:variant>
        <vt:i4>2359396</vt:i4>
      </vt:variant>
      <vt:variant>
        <vt:i4>15</vt:i4>
      </vt:variant>
      <vt:variant>
        <vt:i4>0</vt:i4>
      </vt:variant>
      <vt:variant>
        <vt:i4>5</vt:i4>
      </vt:variant>
      <vt:variant>
        <vt:lpwstr>http://www.access.gpo.gov/nara/cfr/waisidx_07/2cfr230_07.html</vt:lpwstr>
      </vt:variant>
      <vt:variant>
        <vt:lpwstr/>
      </vt:variant>
      <vt:variant>
        <vt:i4>7405613</vt:i4>
      </vt:variant>
      <vt:variant>
        <vt:i4>12</vt:i4>
      </vt:variant>
      <vt:variant>
        <vt:i4>0</vt:i4>
      </vt:variant>
      <vt:variant>
        <vt:i4>5</vt:i4>
      </vt:variant>
      <vt:variant>
        <vt:lpwstr>http://www.whitehouse.gov/omb/rewrite/circulars/a122/a122.html</vt:lpwstr>
      </vt:variant>
      <vt:variant>
        <vt:lpwstr/>
      </vt:variant>
      <vt:variant>
        <vt:i4>2424929</vt:i4>
      </vt:variant>
      <vt:variant>
        <vt:i4>9</vt:i4>
      </vt:variant>
      <vt:variant>
        <vt:i4>0</vt:i4>
      </vt:variant>
      <vt:variant>
        <vt:i4>5</vt:i4>
      </vt:variant>
      <vt:variant>
        <vt:lpwstr>http://www.access.gpo.gov/nara/cfr/waisidx_07/2cfr225_07.html</vt:lpwstr>
      </vt:variant>
      <vt:variant>
        <vt:lpwstr/>
      </vt:variant>
      <vt:variant>
        <vt:i4>8323107</vt:i4>
      </vt:variant>
      <vt:variant>
        <vt:i4>6</vt:i4>
      </vt:variant>
      <vt:variant>
        <vt:i4>0</vt:i4>
      </vt:variant>
      <vt:variant>
        <vt:i4>5</vt:i4>
      </vt:variant>
      <vt:variant>
        <vt:lpwstr>http://www.whitehouse.gov/omb/rewrite/circulars/a087/a087.html</vt:lpwstr>
      </vt:variant>
      <vt:variant>
        <vt:lpwstr/>
      </vt:variant>
      <vt:variant>
        <vt:i4>2424932</vt:i4>
      </vt:variant>
      <vt:variant>
        <vt:i4>3</vt:i4>
      </vt:variant>
      <vt:variant>
        <vt:i4>0</vt:i4>
      </vt:variant>
      <vt:variant>
        <vt:i4>5</vt:i4>
      </vt:variant>
      <vt:variant>
        <vt:lpwstr>http://www.access.gpo.gov/nara/cfr/waisidx_07/2cfr220_07.html</vt:lpwstr>
      </vt:variant>
      <vt:variant>
        <vt:lpwstr/>
      </vt:variant>
      <vt:variant>
        <vt:i4>7536687</vt:i4>
      </vt:variant>
      <vt:variant>
        <vt:i4>0</vt:i4>
      </vt:variant>
      <vt:variant>
        <vt:i4>0</vt:i4>
      </vt:variant>
      <vt:variant>
        <vt:i4>5</vt:i4>
      </vt:variant>
      <vt:variant>
        <vt:lpwstr>http://www.whitehouse.gov/omb/rewrite/circulars/a021/a021.html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Guidebook for Proposers responding to NRAs and CANs</dc:title>
  <dc:creator>Paul Brundage</dc:creator>
  <cp:keywords>2017 NRA Guidebook</cp:keywords>
  <cp:lastModifiedBy>Marucci, Susie (HQ-LP013)</cp:lastModifiedBy>
  <cp:revision>5</cp:revision>
  <cp:lastPrinted>2017-04-03T17:28:00Z</cp:lastPrinted>
  <dcterms:created xsi:type="dcterms:W3CDTF">2017-04-02T17:12:00Z</dcterms:created>
  <dcterms:modified xsi:type="dcterms:W3CDTF">2017-04-03T17:39:00Z</dcterms:modified>
</cp:coreProperties>
</file>